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ind w:left="720"/>
        <w:rPr>
          <w:rFonts w:ascii="Arial" w:hAnsi="Arial" w:cs="Arial"/>
          <w:b/>
          <w:color w:val="000000"/>
          <w:sz w:val="36"/>
          <w:szCs w:val="32"/>
        </w:rPr>
      </w:pPr>
      <w:r>
        <w:rPr>
          <w:rFonts w:ascii="Arial" w:hAnsi="Arial" w:cs="Arial"/>
          <w:b/>
          <w:noProof/>
          <w:color w:val="000000"/>
          <w:sz w:val="36"/>
          <w:szCs w:val="32"/>
          <w:lang w:eastAsia="sv-SE"/>
        </w:rPr>
        <w:drawing>
          <wp:anchor distT="0" distB="0" distL="114300" distR="114300" simplePos="0" relativeHeight="251656704" behindDoc="0" locked="0" layoutInCell="1" allowOverlap="1">
            <wp:simplePos x="0" y="0"/>
            <wp:positionH relativeFrom="column">
              <wp:posOffset>13036570</wp:posOffset>
            </wp:positionH>
            <wp:positionV relativeFrom="page">
              <wp:posOffset>361950</wp:posOffset>
            </wp:positionV>
            <wp:extent cx="859770" cy="105727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1035"/>
                    <a:stretch/>
                  </pic:blipFill>
                  <pic:spPr bwMode="auto">
                    <a:xfrm>
                      <a:off x="0" y="0"/>
                      <a:ext cx="863027" cy="10612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spacing w:after="0" w:line="240" w:lineRule="auto"/>
        <w:ind w:left="284"/>
        <w:rPr>
          <w:rFonts w:ascii="Arial" w:hAnsi="Arial" w:cs="Arial"/>
          <w:b/>
          <w:color w:val="000000"/>
          <w:sz w:val="36"/>
          <w:szCs w:val="32"/>
        </w:rPr>
      </w:pPr>
      <w:r>
        <w:rPr>
          <w:rFonts w:ascii="Arial" w:hAnsi="Arial" w:cs="Arial"/>
          <w:b/>
          <w:color w:val="000000"/>
          <w:sz w:val="36"/>
          <w:szCs w:val="32"/>
        </w:rPr>
        <w:t>Miljöbyggnad 3.0</w:t>
      </w:r>
    </w:p>
    <w:p>
      <w:pPr>
        <w:tabs>
          <w:tab w:val="left" w:pos="426"/>
          <w:tab w:val="left" w:pos="2127"/>
          <w:tab w:val="left" w:pos="4680"/>
        </w:tabs>
        <w:spacing w:after="0" w:line="240" w:lineRule="auto"/>
        <w:ind w:left="720" w:right="30" w:hanging="436"/>
        <w:rPr>
          <w:rFonts w:ascii="Arial" w:hAnsi="Arial" w:cs="Arial"/>
          <w:b/>
          <w:color w:val="000000"/>
          <w:sz w:val="28"/>
          <w:szCs w:val="32"/>
        </w:rPr>
      </w:pPr>
      <w:r>
        <w:rPr>
          <w:rFonts w:ascii="Arial" w:hAnsi="Arial" w:cs="Arial"/>
          <w:b/>
          <w:color w:val="000000"/>
          <w:sz w:val="28"/>
          <w:szCs w:val="32"/>
        </w:rPr>
        <w:t xml:space="preserve">Sammanfattning av betygskriterier för befintliga byggnader </w:t>
      </w:r>
    </w:p>
    <w:p>
      <w:pPr>
        <w:tabs>
          <w:tab w:val="left" w:pos="284"/>
          <w:tab w:val="left" w:pos="2127"/>
          <w:tab w:val="left" w:pos="4680"/>
        </w:tabs>
        <w:spacing w:after="0" w:line="240" w:lineRule="auto"/>
        <w:ind w:left="284" w:right="30"/>
        <w:rPr>
          <w:rFonts w:ascii="Arial" w:hAnsi="Arial" w:cs="Arial"/>
          <w:color w:val="000000"/>
          <w:szCs w:val="32"/>
        </w:rPr>
      </w:pPr>
      <w:r>
        <w:rPr>
          <w:rFonts w:ascii="Arial" w:hAnsi="Arial" w:cs="Arial"/>
          <w:color w:val="000000"/>
          <w:szCs w:val="32"/>
        </w:rPr>
        <w:t xml:space="preserve">Det är lätt att det uppstår fel när regler skrivs på flera ställen, men det är alltid de tre tekniska manualerna och generella eller projektspecifika svar från tekniska rådet som gäller vid certifiering. </w:t>
      </w:r>
    </w:p>
    <w:p>
      <w:pPr>
        <w:tabs>
          <w:tab w:val="left" w:pos="426"/>
          <w:tab w:val="left" w:pos="2127"/>
          <w:tab w:val="left" w:pos="4680"/>
        </w:tabs>
        <w:spacing w:after="0" w:line="240" w:lineRule="auto"/>
        <w:ind w:left="284" w:right="30"/>
        <w:rPr>
          <w:rFonts w:ascii="Arial" w:hAnsi="Arial" w:cs="Arial"/>
          <w:color w:val="000000"/>
          <w:szCs w:val="32"/>
        </w:rPr>
      </w:pPr>
      <w:r>
        <w:rPr>
          <w:rFonts w:ascii="Arial" w:hAnsi="Arial" w:cs="Arial"/>
          <w:color w:val="000000"/>
          <w:szCs w:val="32"/>
        </w:rPr>
        <w:t xml:space="preserve">Hittar ni något tokigt i dokumentet så hör av er till </w:t>
      </w:r>
      <w:hyperlink r:id="rId8" w:history="1">
        <w:r>
          <w:rPr>
            <w:rStyle w:val="Hyperlnk"/>
            <w:rFonts w:ascii="Arial" w:hAnsi="Arial" w:cs="Arial"/>
            <w:szCs w:val="32"/>
          </w:rPr>
          <w:t>miljobyggnad@sgbc.se</w:t>
        </w:r>
      </w:hyperlink>
      <w:r>
        <w:rPr>
          <w:rFonts w:ascii="Arial" w:hAnsi="Arial" w:cs="Arial"/>
          <w:color w:val="000000"/>
          <w:szCs w:val="32"/>
        </w:rPr>
        <w:t xml:space="preserve"> så rättar vi till det</w:t>
      </w:r>
    </w:p>
    <w:p>
      <w:pPr>
        <w:tabs>
          <w:tab w:val="left" w:pos="426"/>
          <w:tab w:val="left" w:pos="2127"/>
          <w:tab w:val="left" w:pos="4680"/>
        </w:tabs>
        <w:spacing w:after="0" w:line="240" w:lineRule="auto"/>
        <w:ind w:right="30"/>
        <w:rPr>
          <w:rStyle w:val="sBrdtextChar"/>
          <w:rFonts w:ascii="Arial" w:hAnsi="Arial" w:cs="Arial"/>
          <w:color w:val="000000"/>
        </w:rPr>
      </w:pPr>
    </w:p>
    <w:p>
      <w:pPr>
        <w:tabs>
          <w:tab w:val="left" w:pos="426"/>
          <w:tab w:val="left" w:pos="2127"/>
          <w:tab w:val="left" w:pos="4680"/>
        </w:tabs>
        <w:spacing w:after="0" w:line="240" w:lineRule="auto"/>
        <w:ind w:right="30"/>
        <w:rPr>
          <w:rStyle w:val="sBrdtextChar"/>
          <w:rFonts w:ascii="Arial" w:hAnsi="Arial" w:cs="Arial"/>
          <w:color w:val="000000"/>
        </w:rPr>
      </w:pPr>
    </w:p>
    <w:tbl>
      <w:tblPr>
        <w:tblW w:w="22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1E0" w:firstRow="1" w:lastRow="1" w:firstColumn="1" w:lastColumn="1" w:noHBand="0" w:noVBand="0"/>
      </w:tblPr>
      <w:tblGrid>
        <w:gridCol w:w="1559"/>
        <w:gridCol w:w="1701"/>
        <w:gridCol w:w="4961"/>
        <w:gridCol w:w="5103"/>
        <w:gridCol w:w="4820"/>
        <w:gridCol w:w="3979"/>
      </w:tblGrid>
      <w:tr>
        <w:trPr>
          <w:trHeight w:val="350"/>
          <w:tblHeader/>
        </w:trPr>
        <w:tc>
          <w:tcPr>
            <w:tcW w:w="1559" w:type="dxa"/>
            <w:shd w:val="clear" w:color="auto" w:fill="FFFFFF"/>
            <w:vAlign w:val="center"/>
          </w:tcPr>
          <w:p>
            <w:pPr>
              <w:spacing w:before="40" w:after="40" w:line="240" w:lineRule="auto"/>
              <w:jc w:val="center"/>
              <w:rPr>
                <w:rFonts w:ascii="Arial" w:hAnsi="Arial" w:cs="Arial"/>
                <w:b/>
                <w:color w:val="000000"/>
                <w:sz w:val="24"/>
              </w:rPr>
            </w:pPr>
            <w:r>
              <w:rPr>
                <w:rFonts w:ascii="Arial" w:hAnsi="Arial" w:cs="Arial"/>
                <w:b/>
                <w:color w:val="000000"/>
                <w:sz w:val="24"/>
                <w:szCs w:val="28"/>
              </w:rPr>
              <w:t>Indikator</w:t>
            </w:r>
          </w:p>
        </w:tc>
        <w:tc>
          <w:tcPr>
            <w:tcW w:w="1701" w:type="dxa"/>
            <w:shd w:val="clear" w:color="auto" w:fill="FFFFFF"/>
            <w:vAlign w:val="center"/>
          </w:tcPr>
          <w:p>
            <w:pPr>
              <w:spacing w:before="40" w:after="40" w:line="240" w:lineRule="auto"/>
              <w:rPr>
                <w:rFonts w:ascii="Arial" w:hAnsi="Arial" w:cs="Arial"/>
                <w:b/>
                <w:color w:val="000000"/>
                <w:sz w:val="24"/>
              </w:rPr>
            </w:pPr>
            <w:r>
              <w:rPr>
                <w:rFonts w:ascii="Arial" w:hAnsi="Arial" w:cs="Arial"/>
                <w:b/>
                <w:color w:val="000000"/>
                <w:sz w:val="24"/>
              </w:rPr>
              <w:t>Verksamhet</w:t>
            </w:r>
          </w:p>
        </w:tc>
        <w:tc>
          <w:tcPr>
            <w:tcW w:w="4961" w:type="dxa"/>
            <w:shd w:val="clear" w:color="auto" w:fill="FF9900"/>
            <w:vAlign w:val="center"/>
          </w:tcPr>
          <w:p>
            <w:pPr>
              <w:spacing w:before="40" w:after="40" w:line="240" w:lineRule="auto"/>
              <w:jc w:val="center"/>
              <w:rPr>
                <w:rFonts w:ascii="Arial" w:hAnsi="Arial" w:cs="Arial"/>
                <w:b/>
                <w:color w:val="000000"/>
                <w:sz w:val="24"/>
                <w:szCs w:val="36"/>
              </w:rPr>
            </w:pPr>
            <w:r>
              <w:rPr>
                <w:rFonts w:ascii="Arial" w:hAnsi="Arial" w:cs="Arial"/>
                <w:b/>
                <w:color w:val="000000"/>
                <w:sz w:val="24"/>
                <w:szCs w:val="40"/>
              </w:rPr>
              <w:t>BRONS</w:t>
            </w:r>
          </w:p>
        </w:tc>
        <w:tc>
          <w:tcPr>
            <w:tcW w:w="5103" w:type="dxa"/>
            <w:shd w:val="clear" w:color="auto" w:fill="C0C0C0"/>
            <w:vAlign w:val="center"/>
          </w:tcPr>
          <w:p>
            <w:pPr>
              <w:spacing w:before="40" w:after="40" w:line="240" w:lineRule="auto"/>
              <w:jc w:val="center"/>
              <w:rPr>
                <w:rFonts w:ascii="Arial" w:hAnsi="Arial" w:cs="Arial"/>
                <w:b/>
                <w:color w:val="000000"/>
                <w:sz w:val="24"/>
                <w:szCs w:val="40"/>
              </w:rPr>
            </w:pPr>
            <w:r>
              <w:rPr>
                <w:rFonts w:ascii="Arial" w:hAnsi="Arial" w:cs="Arial"/>
                <w:b/>
                <w:color w:val="000000"/>
                <w:sz w:val="24"/>
                <w:szCs w:val="40"/>
              </w:rPr>
              <w:t>SILVER</w:t>
            </w:r>
          </w:p>
        </w:tc>
        <w:tc>
          <w:tcPr>
            <w:tcW w:w="4820" w:type="dxa"/>
            <w:shd w:val="clear" w:color="auto" w:fill="FFCC00"/>
            <w:vAlign w:val="center"/>
          </w:tcPr>
          <w:p>
            <w:pPr>
              <w:spacing w:before="40" w:after="40" w:line="240" w:lineRule="auto"/>
              <w:jc w:val="center"/>
              <w:rPr>
                <w:rFonts w:ascii="Arial" w:hAnsi="Arial" w:cs="Arial"/>
                <w:b/>
                <w:color w:val="000000"/>
                <w:sz w:val="24"/>
                <w:szCs w:val="40"/>
              </w:rPr>
            </w:pPr>
            <w:r>
              <w:rPr>
                <w:rFonts w:ascii="Arial" w:hAnsi="Arial" w:cs="Arial"/>
                <w:b/>
                <w:color w:val="000000"/>
                <w:sz w:val="24"/>
                <w:szCs w:val="40"/>
              </w:rPr>
              <w:t>GULD</w:t>
            </w:r>
          </w:p>
        </w:tc>
        <w:tc>
          <w:tcPr>
            <w:tcW w:w="3979" w:type="dxa"/>
            <w:shd w:val="clear" w:color="auto" w:fill="auto"/>
          </w:tcPr>
          <w:p>
            <w:pPr>
              <w:spacing w:before="40" w:after="40" w:line="240" w:lineRule="auto"/>
              <w:jc w:val="center"/>
              <w:rPr>
                <w:rFonts w:ascii="Arial" w:hAnsi="Arial" w:cs="Arial"/>
                <w:color w:val="000000"/>
                <w:sz w:val="18"/>
                <w:szCs w:val="18"/>
              </w:rPr>
            </w:pPr>
          </w:p>
        </w:tc>
      </w:tr>
      <w:tr>
        <w:trPr>
          <w:trHeight w:val="793"/>
        </w:trPr>
        <w:tc>
          <w:tcPr>
            <w:tcW w:w="1559" w:type="dxa"/>
            <w:shd w:val="clear" w:color="auto" w:fill="FFFFFF"/>
            <w:tcMar>
              <w:left w:w="57" w:type="dxa"/>
              <w:right w:w="57" w:type="dxa"/>
            </w:tcMar>
          </w:tcPr>
          <w:p>
            <w:pPr>
              <w:spacing w:after="0"/>
              <w:rPr>
                <w:rFonts w:ascii="Arial" w:hAnsi="Arial" w:cs="Arial"/>
                <w:b/>
                <w:color w:val="000000"/>
                <w:sz w:val="20"/>
              </w:rPr>
            </w:pPr>
            <w:r>
              <w:rPr>
                <w:rFonts w:ascii="Arial" w:hAnsi="Arial" w:cs="Arial"/>
                <w:b/>
                <w:color w:val="000000"/>
                <w:sz w:val="20"/>
              </w:rPr>
              <w:t>1</w:t>
            </w:r>
          </w:p>
          <w:p>
            <w:pPr>
              <w:spacing w:after="0"/>
              <w:rPr>
                <w:rFonts w:ascii="Arial" w:hAnsi="Arial" w:cs="Arial"/>
                <w:b/>
                <w:color w:val="000000"/>
                <w:sz w:val="20"/>
              </w:rPr>
            </w:pPr>
            <w:r>
              <w:rPr>
                <w:rFonts w:ascii="Arial" w:hAnsi="Arial" w:cs="Arial"/>
                <w:b/>
                <w:color w:val="000000"/>
                <w:sz w:val="20"/>
              </w:rPr>
              <w:t xml:space="preserve">Värmeeffektbehov </w:t>
            </w:r>
          </w:p>
        </w:tc>
        <w:tc>
          <w:tcPr>
            <w:tcW w:w="1701" w:type="dxa"/>
            <w:shd w:val="clear" w:color="auto" w:fill="FFFFFF"/>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color w:val="000000"/>
                <w:sz w:val="20"/>
                <w:szCs w:val="20"/>
              </w:rPr>
              <w:t>Bostäder och lokaler</w:t>
            </w:r>
          </w:p>
        </w:tc>
        <w:tc>
          <w:tcPr>
            <w:tcW w:w="4961" w:type="dxa"/>
            <w:shd w:val="clear" w:color="auto" w:fill="FFFFFF"/>
            <w:tcMar>
              <w:top w:w="28" w:type="dxa"/>
              <w:bottom w:w="57" w:type="dxa"/>
            </w:tcMar>
            <w:vAlign w:val="center"/>
          </w:tcPr>
          <w:p>
            <w:pPr>
              <w:spacing w:before="40" w:after="0" w:line="240" w:lineRule="auto"/>
              <w:jc w:val="center"/>
              <w:rPr>
                <w:rFonts w:ascii="Arial" w:hAnsi="Arial" w:cs="Arial"/>
                <w:sz w:val="20"/>
                <w:szCs w:val="20"/>
              </w:rPr>
            </w:pPr>
            <w:r>
              <w:rPr>
                <w:rFonts w:ascii="Arial" w:hAnsi="Arial" w:cs="Arial"/>
                <w:sz w:val="20"/>
                <w:szCs w:val="20"/>
              </w:rPr>
              <w:t>≤ 70 * F</w:t>
            </w:r>
            <w:r>
              <w:rPr>
                <w:rFonts w:ascii="Arial" w:hAnsi="Arial" w:cs="Arial"/>
                <w:i/>
                <w:sz w:val="20"/>
                <w:szCs w:val="20"/>
                <w:vertAlign w:val="subscript"/>
              </w:rPr>
              <w:t>geo</w:t>
            </w:r>
          </w:p>
        </w:tc>
        <w:tc>
          <w:tcPr>
            <w:tcW w:w="5103" w:type="dxa"/>
            <w:shd w:val="clear" w:color="auto" w:fill="FFFFFF"/>
            <w:tcMar>
              <w:top w:w="28" w:type="dxa"/>
              <w:bottom w:w="57" w:type="dxa"/>
            </w:tcMar>
            <w:vAlign w:val="center"/>
          </w:tcPr>
          <w:p>
            <w:pPr>
              <w:spacing w:before="40" w:after="0" w:line="240" w:lineRule="auto"/>
              <w:jc w:val="center"/>
              <w:rPr>
                <w:rFonts w:ascii="Arial" w:hAnsi="Arial" w:cs="Arial"/>
                <w:sz w:val="20"/>
                <w:szCs w:val="20"/>
              </w:rPr>
            </w:pPr>
            <w:r>
              <w:rPr>
                <w:rFonts w:ascii="Arial" w:hAnsi="Arial" w:cs="Arial"/>
                <w:sz w:val="20"/>
                <w:szCs w:val="20"/>
              </w:rPr>
              <w:t>≤ 45 * F</w:t>
            </w:r>
            <w:r>
              <w:rPr>
                <w:rFonts w:ascii="Arial" w:hAnsi="Arial" w:cs="Arial"/>
                <w:i/>
                <w:sz w:val="20"/>
                <w:szCs w:val="20"/>
                <w:vertAlign w:val="subscript"/>
              </w:rPr>
              <w:t>geo</w:t>
            </w:r>
          </w:p>
        </w:tc>
        <w:tc>
          <w:tcPr>
            <w:tcW w:w="4820" w:type="dxa"/>
            <w:shd w:val="clear" w:color="auto" w:fill="FFFFFF"/>
            <w:tcMar>
              <w:top w:w="28" w:type="dxa"/>
              <w:bottom w:w="57" w:type="dxa"/>
            </w:tcMar>
            <w:vAlign w:val="center"/>
          </w:tcPr>
          <w:p>
            <w:pPr>
              <w:spacing w:after="0" w:line="240" w:lineRule="auto"/>
              <w:jc w:val="center"/>
              <w:rPr>
                <w:rFonts w:ascii="Arial" w:hAnsi="Arial" w:cs="Arial"/>
                <w:color w:val="000000"/>
                <w:sz w:val="20"/>
                <w:szCs w:val="20"/>
              </w:rPr>
            </w:pPr>
            <w:r>
              <w:rPr>
                <w:rFonts w:ascii="Arial" w:hAnsi="Arial" w:cs="Arial"/>
                <w:sz w:val="20"/>
                <w:szCs w:val="20"/>
              </w:rPr>
              <w:t>≤ 30 *</w:t>
            </w:r>
            <w:r>
              <w:rPr>
                <w:rFonts w:ascii="Arial" w:hAnsi="Arial" w:cs="Arial"/>
                <w:i/>
                <w:sz w:val="20"/>
                <w:szCs w:val="20"/>
              </w:rPr>
              <w:t xml:space="preserve"> </w:t>
            </w:r>
            <w:r>
              <w:rPr>
                <w:rFonts w:ascii="Arial" w:hAnsi="Arial" w:cs="Arial"/>
                <w:sz w:val="20"/>
                <w:szCs w:val="20"/>
              </w:rPr>
              <w:t>F</w:t>
            </w:r>
            <w:r>
              <w:rPr>
                <w:rFonts w:ascii="Arial" w:hAnsi="Arial" w:cs="Arial"/>
                <w:i/>
                <w:sz w:val="20"/>
                <w:szCs w:val="20"/>
                <w:vertAlign w:val="subscript"/>
              </w:rPr>
              <w:t>geo</w:t>
            </w:r>
          </w:p>
        </w:tc>
        <w:tc>
          <w:tcPr>
            <w:tcW w:w="3979" w:type="dxa"/>
            <w:shd w:val="clear" w:color="auto" w:fill="FFFFFF"/>
          </w:tcPr>
          <w:p>
            <w:pPr>
              <w:spacing w:before="40" w:after="0" w:line="240" w:lineRule="auto"/>
              <w:rPr>
                <w:rFonts w:ascii="Arial" w:hAnsi="Arial" w:cs="Arial"/>
                <w:color w:val="000000"/>
                <w:sz w:val="20"/>
                <w:szCs w:val="20"/>
              </w:rPr>
            </w:pPr>
            <w:r>
              <w:rPr>
                <w:rFonts w:ascii="Arial" w:hAnsi="Arial" w:cs="Arial"/>
                <w:color w:val="000000"/>
                <w:sz w:val="18"/>
                <w:szCs w:val="20"/>
              </w:rPr>
              <w:t xml:space="preserve">Notera enheten för befintliga byggnader: </w:t>
            </w:r>
            <w:r>
              <w:rPr>
                <w:rFonts w:ascii="Arial" w:hAnsi="Arial" w:cs="Arial"/>
                <w:color w:val="000000"/>
                <w:sz w:val="18"/>
                <w:szCs w:val="20"/>
              </w:rPr>
              <w:t>W/m</w:t>
            </w:r>
            <w:r>
              <w:rPr>
                <w:rFonts w:ascii="Arial" w:hAnsi="Arial" w:cs="Arial"/>
                <w:color w:val="000000"/>
                <w:sz w:val="18"/>
                <w:szCs w:val="20"/>
                <w:vertAlign w:val="superscript"/>
              </w:rPr>
              <w:t>2</w:t>
            </w:r>
            <w:r>
              <w:rPr>
                <w:rFonts w:ascii="Arial" w:hAnsi="Arial" w:cs="Arial"/>
                <w:color w:val="000000"/>
                <w:sz w:val="18"/>
                <w:szCs w:val="20"/>
              </w:rPr>
              <w:t>A</w:t>
            </w:r>
            <w:r>
              <w:rPr>
                <w:rFonts w:ascii="Arial" w:hAnsi="Arial" w:cs="Arial"/>
                <w:color w:val="000000"/>
                <w:sz w:val="18"/>
                <w:szCs w:val="20"/>
                <w:vertAlign w:val="subscript"/>
              </w:rPr>
              <w:t>temp</w:t>
            </w:r>
          </w:p>
        </w:tc>
      </w:tr>
      <w:tr>
        <w:trPr>
          <w:trHeight w:val="218"/>
        </w:trPr>
        <w:tc>
          <w:tcPr>
            <w:tcW w:w="1559" w:type="dxa"/>
            <w:vMerge w:val="restart"/>
            <w:shd w:val="clear" w:color="auto" w:fill="FFFFFF"/>
            <w:tcMar>
              <w:left w:w="57" w:type="dxa"/>
              <w:right w:w="57" w:type="dxa"/>
            </w:tcMar>
          </w:tcPr>
          <w:p>
            <w:pPr>
              <w:spacing w:after="0"/>
              <w:rPr>
                <w:rFonts w:ascii="Arial" w:hAnsi="Arial" w:cs="Arial"/>
                <w:b/>
                <w:color w:val="000000"/>
                <w:sz w:val="20"/>
              </w:rPr>
            </w:pPr>
            <w:r>
              <w:rPr>
                <w:rFonts w:ascii="Arial" w:hAnsi="Arial" w:cs="Arial"/>
                <w:b/>
                <w:color w:val="000000"/>
                <w:sz w:val="20"/>
              </w:rPr>
              <w:t xml:space="preserve">2 </w:t>
            </w:r>
          </w:p>
          <w:p>
            <w:pPr>
              <w:spacing w:after="0"/>
              <w:rPr>
                <w:rFonts w:ascii="Arial" w:hAnsi="Arial" w:cs="Arial"/>
                <w:b/>
                <w:color w:val="000000"/>
                <w:sz w:val="20"/>
              </w:rPr>
            </w:pPr>
            <w:r>
              <w:rPr>
                <w:rFonts w:ascii="Arial" w:hAnsi="Arial" w:cs="Arial"/>
                <w:b/>
                <w:color w:val="000000"/>
                <w:sz w:val="20"/>
              </w:rPr>
              <w:t>Solvärmelast</w:t>
            </w:r>
          </w:p>
        </w:tc>
        <w:tc>
          <w:tcPr>
            <w:tcW w:w="1701" w:type="dxa"/>
            <w:shd w:val="clear" w:color="auto" w:fill="FFFFFF"/>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color w:val="000000"/>
                <w:sz w:val="20"/>
                <w:szCs w:val="20"/>
              </w:rPr>
              <w:t>Bostäder</w:t>
            </w:r>
          </w:p>
        </w:tc>
        <w:tc>
          <w:tcPr>
            <w:tcW w:w="4961" w:type="dxa"/>
            <w:shd w:val="clear" w:color="auto" w:fill="FFFFFF"/>
            <w:tcMar>
              <w:top w:w="28" w:type="dxa"/>
              <w:bottom w:w="57" w:type="dxa"/>
            </w:tcMar>
            <w:vAlign w:val="center"/>
          </w:tcPr>
          <w:p>
            <w:pPr>
              <w:spacing w:before="40" w:after="0" w:line="240" w:lineRule="auto"/>
              <w:jc w:val="center"/>
              <w:rPr>
                <w:rFonts w:ascii="Arial" w:hAnsi="Arial" w:cs="Arial"/>
                <w:color w:val="000000"/>
                <w:sz w:val="20"/>
                <w:szCs w:val="20"/>
              </w:rPr>
            </w:pPr>
            <w:r>
              <w:rPr>
                <w:rFonts w:ascii="Arial" w:hAnsi="Arial" w:cs="Arial"/>
                <w:sz w:val="20"/>
                <w:szCs w:val="20"/>
              </w:rPr>
              <w:t>≤ 38 W/m</w:t>
            </w:r>
            <w:r>
              <w:rPr>
                <w:rFonts w:ascii="Arial" w:hAnsi="Arial" w:cs="Arial"/>
                <w:sz w:val="20"/>
                <w:szCs w:val="20"/>
                <w:vertAlign w:val="superscript"/>
              </w:rPr>
              <w:t>2</w:t>
            </w:r>
            <w:r>
              <w:rPr>
                <w:rFonts w:ascii="Arial" w:hAnsi="Arial" w:cs="Arial"/>
                <w:sz w:val="20"/>
                <w:szCs w:val="20"/>
              </w:rPr>
              <w:t>A</w:t>
            </w:r>
            <w:r>
              <w:rPr>
                <w:rFonts w:ascii="Arial" w:hAnsi="Arial" w:cs="Arial"/>
                <w:sz w:val="20"/>
                <w:szCs w:val="20"/>
                <w:vertAlign w:val="subscript"/>
              </w:rPr>
              <w:t>golv</w:t>
            </w:r>
          </w:p>
        </w:tc>
        <w:tc>
          <w:tcPr>
            <w:tcW w:w="5103" w:type="dxa"/>
            <w:shd w:val="clear" w:color="auto" w:fill="FFFFFF"/>
            <w:tcMar>
              <w:top w:w="28" w:type="dxa"/>
              <w:bottom w:w="57" w:type="dxa"/>
            </w:tcMar>
            <w:vAlign w:val="center"/>
          </w:tcPr>
          <w:p>
            <w:pPr>
              <w:spacing w:before="40" w:after="0" w:line="240" w:lineRule="auto"/>
              <w:jc w:val="center"/>
              <w:rPr>
                <w:rFonts w:ascii="Arial" w:hAnsi="Arial" w:cs="Arial"/>
                <w:color w:val="000000"/>
                <w:sz w:val="20"/>
                <w:szCs w:val="20"/>
              </w:rPr>
            </w:pPr>
            <w:r>
              <w:rPr>
                <w:rFonts w:ascii="Arial" w:hAnsi="Arial" w:cs="Arial"/>
                <w:sz w:val="20"/>
                <w:szCs w:val="20"/>
              </w:rPr>
              <w:t xml:space="preserve">≤ 29 </w:t>
            </w:r>
            <w:r>
              <w:rPr>
                <w:rFonts w:ascii="Arial" w:hAnsi="Arial" w:cs="Arial"/>
                <w:sz w:val="20"/>
                <w:szCs w:val="20"/>
              </w:rPr>
              <w:t>W/m</w:t>
            </w:r>
            <w:r>
              <w:rPr>
                <w:rFonts w:ascii="Arial" w:hAnsi="Arial" w:cs="Arial"/>
                <w:sz w:val="20"/>
                <w:szCs w:val="20"/>
                <w:vertAlign w:val="superscript"/>
              </w:rPr>
              <w:t>2</w:t>
            </w:r>
            <w:r>
              <w:rPr>
                <w:rFonts w:ascii="Arial" w:hAnsi="Arial" w:cs="Arial"/>
                <w:sz w:val="20"/>
                <w:szCs w:val="20"/>
              </w:rPr>
              <w:t>A</w:t>
            </w:r>
            <w:r>
              <w:rPr>
                <w:rFonts w:ascii="Arial" w:hAnsi="Arial" w:cs="Arial"/>
                <w:sz w:val="20"/>
                <w:szCs w:val="20"/>
                <w:vertAlign w:val="subscript"/>
              </w:rPr>
              <w:t>golv</w:t>
            </w:r>
          </w:p>
        </w:tc>
        <w:tc>
          <w:tcPr>
            <w:tcW w:w="4820" w:type="dxa"/>
            <w:shd w:val="clear" w:color="auto" w:fill="FFFFFF"/>
            <w:tcMar>
              <w:top w:w="28" w:type="dxa"/>
              <w:bottom w:w="57" w:type="dxa"/>
            </w:tcMar>
            <w:vAlign w:val="center"/>
          </w:tcPr>
          <w:p>
            <w:pPr>
              <w:spacing w:before="40" w:after="0" w:line="240" w:lineRule="auto"/>
              <w:jc w:val="center"/>
              <w:rPr>
                <w:rFonts w:ascii="Arial" w:hAnsi="Arial" w:cs="Arial"/>
                <w:color w:val="000000"/>
                <w:sz w:val="20"/>
                <w:szCs w:val="20"/>
              </w:rPr>
            </w:pPr>
            <w:r>
              <w:rPr>
                <w:rFonts w:ascii="Arial" w:hAnsi="Arial" w:cs="Arial"/>
                <w:sz w:val="20"/>
                <w:szCs w:val="20"/>
              </w:rPr>
              <w:t xml:space="preserve">≤ 18 </w:t>
            </w:r>
            <w:r>
              <w:rPr>
                <w:rFonts w:ascii="Arial" w:hAnsi="Arial" w:cs="Arial"/>
                <w:sz w:val="20"/>
                <w:szCs w:val="20"/>
              </w:rPr>
              <w:t>W/m</w:t>
            </w:r>
            <w:r>
              <w:rPr>
                <w:rFonts w:ascii="Arial" w:hAnsi="Arial" w:cs="Arial"/>
                <w:sz w:val="20"/>
                <w:szCs w:val="20"/>
                <w:vertAlign w:val="superscript"/>
              </w:rPr>
              <w:t>2</w:t>
            </w:r>
            <w:r>
              <w:rPr>
                <w:rFonts w:ascii="Arial" w:hAnsi="Arial" w:cs="Arial"/>
                <w:sz w:val="20"/>
                <w:szCs w:val="20"/>
              </w:rPr>
              <w:t>A</w:t>
            </w:r>
            <w:r>
              <w:rPr>
                <w:rFonts w:ascii="Arial" w:hAnsi="Arial" w:cs="Arial"/>
                <w:sz w:val="20"/>
                <w:szCs w:val="20"/>
                <w:vertAlign w:val="subscript"/>
              </w:rPr>
              <w:t>golv</w:t>
            </w:r>
          </w:p>
        </w:tc>
        <w:tc>
          <w:tcPr>
            <w:tcW w:w="3979" w:type="dxa"/>
            <w:vMerge w:val="restart"/>
            <w:shd w:val="clear" w:color="auto" w:fill="FFFFFF"/>
          </w:tcPr>
          <w:p>
            <w:pPr>
              <w:spacing w:before="40" w:after="0" w:line="240" w:lineRule="auto"/>
              <w:rPr>
                <w:rFonts w:ascii="Arial" w:hAnsi="Arial" w:cs="Arial"/>
                <w:color w:val="000000"/>
                <w:sz w:val="20"/>
                <w:szCs w:val="20"/>
              </w:rPr>
            </w:pPr>
          </w:p>
        </w:tc>
      </w:tr>
      <w:tr>
        <w:trPr>
          <w:trHeight w:val="274"/>
        </w:trPr>
        <w:tc>
          <w:tcPr>
            <w:tcW w:w="1559" w:type="dxa"/>
            <w:vMerge/>
            <w:shd w:val="clear" w:color="auto" w:fill="FFFFFF"/>
            <w:tcMar>
              <w:left w:w="57" w:type="dxa"/>
              <w:right w:w="57" w:type="dxa"/>
            </w:tcMar>
          </w:tcPr>
          <w:p>
            <w:pPr>
              <w:spacing w:after="0" w:line="240" w:lineRule="auto"/>
              <w:rPr>
                <w:rFonts w:ascii="Arial" w:hAnsi="Arial" w:cs="Arial"/>
                <w:b/>
                <w:color w:val="000000"/>
                <w:sz w:val="20"/>
              </w:rPr>
            </w:pPr>
          </w:p>
        </w:tc>
        <w:tc>
          <w:tcPr>
            <w:tcW w:w="1701" w:type="dxa"/>
            <w:shd w:val="clear" w:color="auto" w:fill="FFFFFF"/>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bCs/>
                <w:sz w:val="20"/>
                <w:szCs w:val="20"/>
              </w:rPr>
              <w:t>Lokaler</w:t>
            </w:r>
          </w:p>
        </w:tc>
        <w:tc>
          <w:tcPr>
            <w:tcW w:w="4961" w:type="dxa"/>
            <w:shd w:val="clear" w:color="auto" w:fill="FFFFFF"/>
            <w:tcMar>
              <w:top w:w="28" w:type="dxa"/>
              <w:bottom w:w="57" w:type="dxa"/>
            </w:tcMar>
            <w:vAlign w:val="center"/>
          </w:tcPr>
          <w:p>
            <w:pPr>
              <w:spacing w:before="40" w:after="0" w:line="240" w:lineRule="auto"/>
              <w:jc w:val="center"/>
              <w:rPr>
                <w:rFonts w:ascii="Arial" w:hAnsi="Arial" w:cs="Arial"/>
                <w:color w:val="000000"/>
                <w:sz w:val="20"/>
                <w:szCs w:val="20"/>
              </w:rPr>
            </w:pPr>
            <w:r>
              <w:rPr>
                <w:rFonts w:ascii="Arial" w:hAnsi="Arial" w:cs="Arial"/>
                <w:sz w:val="20"/>
                <w:szCs w:val="20"/>
              </w:rPr>
              <w:t xml:space="preserve">≤ 48 </w:t>
            </w:r>
            <w:r>
              <w:rPr>
                <w:rFonts w:ascii="Arial" w:hAnsi="Arial" w:cs="Arial"/>
                <w:sz w:val="20"/>
                <w:szCs w:val="20"/>
              </w:rPr>
              <w:t>W/m</w:t>
            </w:r>
            <w:r>
              <w:rPr>
                <w:rFonts w:ascii="Arial" w:hAnsi="Arial" w:cs="Arial"/>
                <w:sz w:val="20"/>
                <w:szCs w:val="20"/>
                <w:vertAlign w:val="superscript"/>
              </w:rPr>
              <w:t>2</w:t>
            </w:r>
            <w:r>
              <w:rPr>
                <w:rFonts w:ascii="Arial" w:hAnsi="Arial" w:cs="Arial"/>
                <w:sz w:val="20"/>
                <w:szCs w:val="20"/>
              </w:rPr>
              <w:t>A</w:t>
            </w:r>
            <w:r>
              <w:rPr>
                <w:rFonts w:ascii="Arial" w:hAnsi="Arial" w:cs="Arial"/>
                <w:sz w:val="20"/>
                <w:szCs w:val="20"/>
                <w:vertAlign w:val="subscript"/>
              </w:rPr>
              <w:t>golv</w:t>
            </w:r>
          </w:p>
        </w:tc>
        <w:tc>
          <w:tcPr>
            <w:tcW w:w="5103" w:type="dxa"/>
            <w:shd w:val="clear" w:color="auto" w:fill="FFFFFF"/>
            <w:tcMar>
              <w:top w:w="28" w:type="dxa"/>
              <w:bottom w:w="57" w:type="dxa"/>
            </w:tcMar>
            <w:vAlign w:val="center"/>
          </w:tcPr>
          <w:p>
            <w:pPr>
              <w:spacing w:before="40" w:after="0" w:line="240" w:lineRule="auto"/>
              <w:jc w:val="center"/>
              <w:rPr>
                <w:rFonts w:ascii="Arial" w:hAnsi="Arial" w:cs="Arial"/>
                <w:color w:val="000000"/>
                <w:sz w:val="20"/>
                <w:szCs w:val="20"/>
              </w:rPr>
            </w:pPr>
            <w:r>
              <w:rPr>
                <w:rFonts w:ascii="Arial" w:hAnsi="Arial" w:cs="Arial"/>
                <w:sz w:val="20"/>
                <w:szCs w:val="20"/>
              </w:rPr>
              <w:t xml:space="preserve">≤ 43 </w:t>
            </w:r>
            <w:r>
              <w:rPr>
                <w:rFonts w:ascii="Arial" w:hAnsi="Arial" w:cs="Arial"/>
                <w:sz w:val="20"/>
                <w:szCs w:val="20"/>
              </w:rPr>
              <w:t>W/m</w:t>
            </w:r>
            <w:r>
              <w:rPr>
                <w:rFonts w:ascii="Arial" w:hAnsi="Arial" w:cs="Arial"/>
                <w:sz w:val="20"/>
                <w:szCs w:val="20"/>
                <w:vertAlign w:val="superscript"/>
              </w:rPr>
              <w:t>2</w:t>
            </w:r>
            <w:r>
              <w:rPr>
                <w:rFonts w:ascii="Arial" w:hAnsi="Arial" w:cs="Arial"/>
                <w:sz w:val="20"/>
                <w:szCs w:val="20"/>
              </w:rPr>
              <w:t>A</w:t>
            </w:r>
            <w:r>
              <w:rPr>
                <w:rFonts w:ascii="Arial" w:hAnsi="Arial" w:cs="Arial"/>
                <w:sz w:val="20"/>
                <w:szCs w:val="20"/>
                <w:vertAlign w:val="subscript"/>
              </w:rPr>
              <w:t>golv</w:t>
            </w:r>
          </w:p>
        </w:tc>
        <w:tc>
          <w:tcPr>
            <w:tcW w:w="4820" w:type="dxa"/>
            <w:shd w:val="clear" w:color="auto" w:fill="FFFFFF"/>
            <w:tcMar>
              <w:top w:w="28" w:type="dxa"/>
              <w:bottom w:w="57" w:type="dxa"/>
            </w:tcMar>
            <w:vAlign w:val="center"/>
          </w:tcPr>
          <w:p>
            <w:pPr>
              <w:spacing w:before="40" w:after="0" w:line="240" w:lineRule="auto"/>
              <w:jc w:val="center"/>
              <w:rPr>
                <w:rFonts w:ascii="Arial" w:hAnsi="Arial" w:cs="Arial"/>
                <w:color w:val="000000"/>
                <w:sz w:val="20"/>
                <w:szCs w:val="20"/>
              </w:rPr>
            </w:pPr>
            <w:r>
              <w:rPr>
                <w:rFonts w:ascii="Arial" w:hAnsi="Arial" w:cs="Arial"/>
                <w:sz w:val="20"/>
                <w:szCs w:val="20"/>
              </w:rPr>
              <w:t xml:space="preserve">≤ 32 </w:t>
            </w:r>
            <w:r>
              <w:rPr>
                <w:rFonts w:ascii="Arial" w:hAnsi="Arial" w:cs="Arial"/>
                <w:sz w:val="20"/>
                <w:szCs w:val="20"/>
              </w:rPr>
              <w:t>W/m</w:t>
            </w:r>
            <w:r>
              <w:rPr>
                <w:rFonts w:ascii="Arial" w:hAnsi="Arial" w:cs="Arial"/>
                <w:sz w:val="20"/>
                <w:szCs w:val="20"/>
                <w:vertAlign w:val="superscript"/>
              </w:rPr>
              <w:t>2</w:t>
            </w:r>
            <w:r>
              <w:rPr>
                <w:rFonts w:ascii="Arial" w:hAnsi="Arial" w:cs="Arial"/>
                <w:sz w:val="20"/>
                <w:szCs w:val="20"/>
              </w:rPr>
              <w:t>A</w:t>
            </w:r>
            <w:r>
              <w:rPr>
                <w:rFonts w:ascii="Arial" w:hAnsi="Arial" w:cs="Arial"/>
                <w:sz w:val="20"/>
                <w:szCs w:val="20"/>
                <w:vertAlign w:val="subscript"/>
              </w:rPr>
              <w:t>golv</w:t>
            </w:r>
          </w:p>
        </w:tc>
        <w:tc>
          <w:tcPr>
            <w:tcW w:w="3979" w:type="dxa"/>
            <w:vMerge/>
            <w:shd w:val="clear" w:color="auto" w:fill="FFFFFF"/>
          </w:tcPr>
          <w:p>
            <w:pPr>
              <w:spacing w:before="40" w:after="0" w:line="240" w:lineRule="auto"/>
              <w:rPr>
                <w:rFonts w:ascii="Arial" w:hAnsi="Arial" w:cs="Arial"/>
                <w:color w:val="000000"/>
                <w:sz w:val="20"/>
                <w:szCs w:val="20"/>
              </w:rPr>
            </w:pPr>
          </w:p>
        </w:tc>
      </w:tr>
      <w:tr>
        <w:trPr>
          <w:trHeight w:val="740"/>
        </w:trPr>
        <w:tc>
          <w:tcPr>
            <w:tcW w:w="1559" w:type="dxa"/>
            <w:shd w:val="clear" w:color="auto" w:fill="FFFFFF"/>
            <w:tcMar>
              <w:left w:w="57" w:type="dxa"/>
              <w:right w:w="57" w:type="dxa"/>
            </w:tcMar>
          </w:tcPr>
          <w:p>
            <w:pPr>
              <w:spacing w:after="0" w:line="240" w:lineRule="auto"/>
              <w:rPr>
                <w:rFonts w:ascii="Arial" w:hAnsi="Arial" w:cs="Arial"/>
                <w:b/>
                <w:color w:val="000000"/>
                <w:sz w:val="20"/>
              </w:rPr>
            </w:pPr>
            <w:r>
              <w:rPr>
                <w:rFonts w:ascii="Arial" w:hAnsi="Arial" w:cs="Arial"/>
                <w:b/>
                <w:color w:val="000000"/>
                <w:sz w:val="20"/>
              </w:rPr>
              <w:t xml:space="preserve">3 </w:t>
            </w:r>
          </w:p>
          <w:p>
            <w:pPr>
              <w:spacing w:after="0" w:line="240" w:lineRule="auto"/>
              <w:rPr>
                <w:rFonts w:ascii="Arial" w:hAnsi="Arial" w:cs="Arial"/>
                <w:b/>
                <w:color w:val="000000"/>
                <w:sz w:val="20"/>
              </w:rPr>
            </w:pPr>
            <w:r>
              <w:rPr>
                <w:rFonts w:ascii="Arial" w:hAnsi="Arial" w:cs="Arial"/>
                <w:b/>
                <w:color w:val="000000"/>
                <w:sz w:val="20"/>
              </w:rPr>
              <w:t>Energianvändning</w:t>
            </w:r>
          </w:p>
        </w:tc>
        <w:tc>
          <w:tcPr>
            <w:tcW w:w="1701" w:type="dxa"/>
            <w:shd w:val="clear" w:color="auto" w:fill="FFFFFF"/>
            <w:tcMar>
              <w:top w:w="28" w:type="dxa"/>
              <w:left w:w="57" w:type="dxa"/>
              <w:right w:w="57" w:type="dxa"/>
            </w:tcMar>
          </w:tcPr>
          <w:p>
            <w:pPr>
              <w:spacing w:before="40" w:after="0" w:line="240" w:lineRule="auto"/>
              <w:rPr>
                <w:rFonts w:ascii="Arial" w:hAnsi="Arial" w:cs="Arial"/>
                <w:color w:val="FF0000"/>
                <w:sz w:val="20"/>
                <w:szCs w:val="20"/>
              </w:rPr>
            </w:pPr>
            <w:r>
              <w:rPr>
                <w:rFonts w:ascii="Arial" w:hAnsi="Arial" w:cs="Arial"/>
                <w:sz w:val="20"/>
                <w:szCs w:val="20"/>
              </w:rPr>
              <w:t>Bostäder och lokaler</w:t>
            </w:r>
          </w:p>
        </w:tc>
        <w:tc>
          <w:tcPr>
            <w:tcW w:w="4961" w:type="dxa"/>
            <w:shd w:val="clear" w:color="auto" w:fill="FFFFFF"/>
            <w:tcMar>
              <w:top w:w="28" w:type="dxa"/>
              <w:bottom w:w="57" w:type="dxa"/>
            </w:tcMar>
          </w:tcPr>
          <w:p>
            <w:pPr>
              <w:pStyle w:val="Betygskrav"/>
              <w:spacing w:after="0"/>
              <w:jc w:val="left"/>
              <w:rPr>
                <w:sz w:val="20"/>
                <w:szCs w:val="20"/>
              </w:rPr>
            </w:pPr>
            <w:r>
              <w:rPr>
                <w:sz w:val="20"/>
                <w:szCs w:val="20"/>
              </w:rPr>
              <w:t xml:space="preserve">≤ Energiklass E </w:t>
            </w:r>
          </w:p>
          <w:p>
            <w:pPr>
              <w:pStyle w:val="Betygskrav"/>
              <w:spacing w:after="20"/>
              <w:jc w:val="left"/>
              <w:rPr>
                <w:color w:val="000000"/>
                <w:sz w:val="20"/>
                <w:szCs w:val="20"/>
              </w:rPr>
            </w:pPr>
            <w:r>
              <w:rPr>
                <w:sz w:val="20"/>
                <w:szCs w:val="20"/>
              </w:rPr>
              <w:t>Förvaltningsrutiner för uppföljning av energianvändning.</w:t>
            </w:r>
          </w:p>
        </w:tc>
        <w:tc>
          <w:tcPr>
            <w:tcW w:w="5103" w:type="dxa"/>
            <w:shd w:val="clear" w:color="auto" w:fill="FFFFFF"/>
            <w:tcMar>
              <w:top w:w="28" w:type="dxa"/>
              <w:bottom w:w="57" w:type="dxa"/>
            </w:tcMar>
          </w:tcPr>
          <w:p>
            <w:pPr>
              <w:pStyle w:val="Betygskrav"/>
              <w:spacing w:after="0"/>
              <w:jc w:val="left"/>
              <w:rPr>
                <w:sz w:val="20"/>
                <w:szCs w:val="20"/>
              </w:rPr>
            </w:pPr>
            <w:r>
              <w:rPr>
                <w:sz w:val="20"/>
                <w:szCs w:val="20"/>
              </w:rPr>
              <w:t xml:space="preserve">≤ Energiklass D </w:t>
            </w:r>
          </w:p>
          <w:p>
            <w:pPr>
              <w:pStyle w:val="Betygskrav"/>
              <w:spacing w:after="20"/>
              <w:jc w:val="left"/>
              <w:rPr>
                <w:sz w:val="20"/>
                <w:szCs w:val="20"/>
              </w:rPr>
            </w:pPr>
            <w:r>
              <w:rPr>
                <w:sz w:val="20"/>
                <w:szCs w:val="20"/>
              </w:rPr>
              <w:t>Förvaltningsrutiner för uppföljning av energianvändning</w:t>
            </w:r>
          </w:p>
        </w:tc>
        <w:tc>
          <w:tcPr>
            <w:tcW w:w="4820" w:type="dxa"/>
            <w:shd w:val="clear" w:color="auto" w:fill="FFFFFF"/>
            <w:tcMar>
              <w:top w:w="28" w:type="dxa"/>
              <w:bottom w:w="57" w:type="dxa"/>
            </w:tcMar>
          </w:tcPr>
          <w:p>
            <w:pPr>
              <w:pStyle w:val="Betygskrav"/>
              <w:spacing w:after="0"/>
              <w:jc w:val="left"/>
              <w:rPr>
                <w:sz w:val="20"/>
                <w:szCs w:val="20"/>
              </w:rPr>
            </w:pPr>
            <w:r>
              <w:rPr>
                <w:sz w:val="20"/>
                <w:szCs w:val="20"/>
              </w:rPr>
              <w:t xml:space="preserve">≤ Energiklass C </w:t>
            </w:r>
          </w:p>
          <w:p>
            <w:pPr>
              <w:pStyle w:val="Betygskrav"/>
              <w:spacing w:after="20"/>
              <w:jc w:val="left"/>
              <w:rPr>
                <w:sz w:val="20"/>
                <w:szCs w:val="20"/>
              </w:rPr>
            </w:pPr>
            <w:r>
              <w:rPr>
                <w:sz w:val="20"/>
                <w:szCs w:val="20"/>
              </w:rPr>
              <w:t>Förvaltningsrutiner för uppföljning av energianvändning</w:t>
            </w:r>
          </w:p>
        </w:tc>
        <w:tc>
          <w:tcPr>
            <w:tcW w:w="3979" w:type="dxa"/>
            <w:shd w:val="clear" w:color="auto" w:fill="FFFFFF"/>
          </w:tcPr>
          <w:p>
            <w:pPr>
              <w:spacing w:before="40" w:after="0" w:line="240" w:lineRule="auto"/>
              <w:rPr>
                <w:rFonts w:ascii="Arial" w:hAnsi="Arial" w:cs="Arial"/>
                <w:color w:val="000000"/>
                <w:sz w:val="20"/>
                <w:szCs w:val="20"/>
              </w:rPr>
            </w:pPr>
          </w:p>
        </w:tc>
      </w:tr>
      <w:tr>
        <w:trPr>
          <w:trHeight w:val="144"/>
        </w:trPr>
        <w:tc>
          <w:tcPr>
            <w:tcW w:w="1559" w:type="dxa"/>
            <w:shd w:val="clear" w:color="auto" w:fill="FFFFFF"/>
            <w:tcMar>
              <w:left w:w="57" w:type="dxa"/>
              <w:right w:w="57" w:type="dxa"/>
            </w:tcMar>
          </w:tcPr>
          <w:p>
            <w:pPr>
              <w:spacing w:after="0" w:line="240" w:lineRule="auto"/>
              <w:rPr>
                <w:rFonts w:ascii="Arial" w:hAnsi="Arial" w:cs="Arial"/>
                <w:b/>
                <w:color w:val="000000"/>
                <w:sz w:val="20"/>
              </w:rPr>
            </w:pPr>
            <w:r>
              <w:rPr>
                <w:rFonts w:ascii="Arial" w:hAnsi="Arial" w:cs="Arial"/>
                <w:b/>
                <w:color w:val="000000"/>
                <w:sz w:val="20"/>
              </w:rPr>
              <w:t xml:space="preserve">4 </w:t>
            </w:r>
          </w:p>
          <w:p>
            <w:pPr>
              <w:spacing w:after="0" w:line="240" w:lineRule="auto"/>
              <w:rPr>
                <w:rFonts w:ascii="Arial" w:hAnsi="Arial" w:cs="Arial"/>
                <w:b/>
                <w:color w:val="000000"/>
                <w:sz w:val="20"/>
              </w:rPr>
            </w:pPr>
            <w:r>
              <w:rPr>
                <w:rFonts w:ascii="Arial" w:hAnsi="Arial" w:cs="Arial"/>
                <w:b/>
                <w:color w:val="000000"/>
                <w:sz w:val="20"/>
              </w:rPr>
              <w:t>Andel förnybar energi</w:t>
            </w:r>
          </w:p>
        </w:tc>
        <w:tc>
          <w:tcPr>
            <w:tcW w:w="1701" w:type="dxa"/>
            <w:shd w:val="clear" w:color="auto" w:fill="FFFFFF"/>
            <w:tcMar>
              <w:top w:w="28" w:type="dxa"/>
              <w:left w:w="57" w:type="dxa"/>
              <w:right w:w="57" w:type="dxa"/>
            </w:tcMar>
          </w:tcPr>
          <w:p>
            <w:pPr>
              <w:pStyle w:val="Default"/>
              <w:autoSpaceDE/>
              <w:autoSpaceDN/>
              <w:adjustRightInd/>
              <w:spacing w:before="40"/>
              <w:rPr>
                <w:rFonts w:ascii="Arial" w:hAnsi="Arial" w:cs="Arial"/>
                <w:sz w:val="20"/>
                <w:szCs w:val="20"/>
              </w:rPr>
            </w:pPr>
            <w:r>
              <w:rPr>
                <w:rFonts w:ascii="Arial" w:hAnsi="Arial" w:cs="Arial"/>
                <w:sz w:val="20"/>
                <w:szCs w:val="20"/>
              </w:rPr>
              <w:t>Bostäder och lokaler</w:t>
            </w:r>
          </w:p>
        </w:tc>
        <w:tc>
          <w:tcPr>
            <w:tcW w:w="4961" w:type="dxa"/>
            <w:shd w:val="clear" w:color="auto" w:fill="FFFFFF"/>
            <w:tcMar>
              <w:top w:w="28" w:type="dxa"/>
              <w:bottom w:w="57" w:type="dxa"/>
            </w:tcMar>
          </w:tcPr>
          <w:p>
            <w:pPr>
              <w:pStyle w:val="Betygskrav"/>
              <w:spacing w:after="0"/>
              <w:jc w:val="left"/>
              <w:rPr>
                <w:sz w:val="20"/>
                <w:szCs w:val="20"/>
              </w:rPr>
            </w:pPr>
            <w:r>
              <w:rPr>
                <w:sz w:val="20"/>
                <w:szCs w:val="20"/>
              </w:rPr>
              <w:t>&gt; 50 % av den använda energin är förnybar.</w:t>
            </w:r>
          </w:p>
          <w:p>
            <w:pPr>
              <w:pStyle w:val="Betygskrav"/>
              <w:spacing w:after="0"/>
              <w:jc w:val="left"/>
              <w:rPr>
                <w:sz w:val="20"/>
                <w:szCs w:val="20"/>
              </w:rPr>
            </w:pPr>
            <w:r>
              <w:rPr>
                <w:sz w:val="20"/>
                <w:szCs w:val="20"/>
              </w:rPr>
              <w:t>Ursprungsgaranterad el och allokerad fjärrvärme accepteras.</w:t>
            </w:r>
          </w:p>
        </w:tc>
        <w:tc>
          <w:tcPr>
            <w:tcW w:w="5103" w:type="dxa"/>
            <w:shd w:val="clear" w:color="auto" w:fill="FFFFFF"/>
            <w:tcMar>
              <w:top w:w="28" w:type="dxa"/>
              <w:bottom w:w="57" w:type="dxa"/>
            </w:tcMar>
          </w:tcPr>
          <w:p>
            <w:pPr>
              <w:pStyle w:val="Betygskrav"/>
              <w:spacing w:after="0"/>
              <w:jc w:val="left"/>
              <w:rPr>
                <w:sz w:val="20"/>
                <w:szCs w:val="20"/>
              </w:rPr>
            </w:pPr>
            <w:r>
              <w:rPr>
                <w:sz w:val="20"/>
                <w:szCs w:val="20"/>
              </w:rPr>
              <w:t>&gt; 75 % av den använda energin är förnybar varav &gt; 10 % är förnybar flödande.</w:t>
            </w:r>
          </w:p>
          <w:p>
            <w:pPr>
              <w:pStyle w:val="Betygskrav"/>
              <w:spacing w:after="0"/>
              <w:jc w:val="left"/>
              <w:rPr>
                <w:sz w:val="20"/>
                <w:szCs w:val="20"/>
              </w:rPr>
            </w:pPr>
            <w:r>
              <w:rPr>
                <w:sz w:val="20"/>
                <w:szCs w:val="20"/>
              </w:rPr>
              <w:t>ALTERNATIVT</w:t>
            </w:r>
          </w:p>
          <w:p>
            <w:pPr>
              <w:pStyle w:val="Betygskrav"/>
              <w:spacing w:after="0"/>
              <w:jc w:val="left"/>
              <w:rPr>
                <w:sz w:val="20"/>
                <w:szCs w:val="20"/>
              </w:rPr>
            </w:pPr>
            <w:r>
              <w:rPr>
                <w:sz w:val="20"/>
                <w:szCs w:val="20"/>
              </w:rPr>
              <w:t>&gt; 80 % av den använda energin är förnybar. Ursprungsgaranterad el och tredjepartsgranskad allokerad fjärrvärme accepteras.</w:t>
            </w:r>
          </w:p>
        </w:tc>
        <w:tc>
          <w:tcPr>
            <w:tcW w:w="4820" w:type="dxa"/>
            <w:shd w:val="clear" w:color="auto" w:fill="FFFFFF"/>
            <w:tcMar>
              <w:top w:w="28" w:type="dxa"/>
              <w:bottom w:w="57" w:type="dxa"/>
            </w:tcMar>
          </w:tcPr>
          <w:p>
            <w:pPr>
              <w:pStyle w:val="Betygskrav"/>
              <w:spacing w:after="0"/>
              <w:jc w:val="left"/>
              <w:rPr>
                <w:sz w:val="20"/>
                <w:szCs w:val="20"/>
              </w:rPr>
            </w:pPr>
            <w:r>
              <w:rPr>
                <w:sz w:val="20"/>
                <w:szCs w:val="20"/>
              </w:rPr>
              <w:t>&gt; 75 % av den använda energin är förnybar.</w:t>
            </w:r>
          </w:p>
          <w:p>
            <w:pPr>
              <w:pStyle w:val="Betygskrav"/>
              <w:spacing w:after="0"/>
              <w:jc w:val="left"/>
              <w:rPr>
                <w:sz w:val="20"/>
                <w:szCs w:val="20"/>
              </w:rPr>
            </w:pPr>
            <w:r>
              <w:rPr>
                <w:sz w:val="20"/>
                <w:szCs w:val="20"/>
              </w:rPr>
              <w:t>Ursprungsgaranterad el och tredjepartsgranskad allokerad fjärrvärme accepteras.</w:t>
            </w:r>
          </w:p>
          <w:p>
            <w:pPr>
              <w:pStyle w:val="Betygskrav"/>
              <w:spacing w:after="0"/>
              <w:jc w:val="left"/>
              <w:rPr>
                <w:sz w:val="20"/>
                <w:szCs w:val="20"/>
              </w:rPr>
            </w:pPr>
            <w:r>
              <w:rPr>
                <w:sz w:val="20"/>
                <w:szCs w:val="20"/>
              </w:rPr>
              <w:t>OCH</w:t>
            </w:r>
          </w:p>
          <w:p>
            <w:pPr>
              <w:pStyle w:val="Betygskrav"/>
              <w:spacing w:after="0"/>
              <w:jc w:val="left"/>
              <w:rPr>
                <w:sz w:val="20"/>
                <w:szCs w:val="20"/>
              </w:rPr>
            </w:pPr>
            <w:r>
              <w:rPr>
                <w:sz w:val="20"/>
                <w:szCs w:val="20"/>
              </w:rPr>
              <w:t>&gt; 5 % är ny förnybar flödande lokalt genererad och använd i byggnaden.</w:t>
            </w:r>
          </w:p>
          <w:p>
            <w:pPr>
              <w:pStyle w:val="Betygskrav"/>
              <w:spacing w:after="0"/>
              <w:jc w:val="left"/>
              <w:rPr>
                <w:sz w:val="20"/>
                <w:szCs w:val="20"/>
              </w:rPr>
            </w:pPr>
            <w:r>
              <w:rPr>
                <w:sz w:val="20"/>
                <w:szCs w:val="20"/>
              </w:rPr>
              <w:t xml:space="preserve">ALTERNATIVT </w:t>
            </w:r>
          </w:p>
          <w:p>
            <w:pPr>
              <w:pStyle w:val="Betygskrav"/>
              <w:spacing w:after="0"/>
              <w:jc w:val="left"/>
              <w:rPr>
                <w:sz w:val="20"/>
                <w:szCs w:val="20"/>
              </w:rPr>
            </w:pPr>
            <w:r>
              <w:rPr>
                <w:sz w:val="20"/>
                <w:szCs w:val="20"/>
              </w:rPr>
              <w:t>95 % av den använda energin är förnybar.</w:t>
            </w:r>
          </w:p>
        </w:tc>
        <w:tc>
          <w:tcPr>
            <w:tcW w:w="3979" w:type="dxa"/>
            <w:shd w:val="clear" w:color="auto" w:fill="FFFFFF"/>
          </w:tcPr>
          <w:p>
            <w:pPr>
              <w:spacing w:before="40" w:after="0" w:line="240" w:lineRule="auto"/>
              <w:rPr>
                <w:rFonts w:ascii="Arial" w:hAnsi="Arial" w:cs="Arial"/>
                <w:color w:val="000000"/>
                <w:sz w:val="20"/>
                <w:szCs w:val="20"/>
              </w:rPr>
            </w:pPr>
            <w:r>
              <w:rPr>
                <w:rFonts w:ascii="Arial" w:hAnsi="Arial" w:cs="Arial"/>
                <w:color w:val="000000"/>
                <w:sz w:val="20"/>
                <w:szCs w:val="20"/>
              </w:rPr>
              <w:t>Notera att det är frivilligt att inkludera hushållselen i bostäder</w:t>
            </w:r>
          </w:p>
        </w:tc>
      </w:tr>
      <w:tr>
        <w:trPr>
          <w:trHeight w:val="335"/>
        </w:trPr>
        <w:tc>
          <w:tcPr>
            <w:tcW w:w="1559" w:type="dxa"/>
            <w:vMerge w:val="restart"/>
            <w:shd w:val="clear" w:color="auto" w:fill="FFFFFF"/>
            <w:tcMar>
              <w:left w:w="57" w:type="dxa"/>
              <w:right w:w="57" w:type="dxa"/>
            </w:tcMar>
          </w:tcPr>
          <w:p>
            <w:pPr>
              <w:spacing w:after="0" w:line="240" w:lineRule="auto"/>
              <w:rPr>
                <w:rFonts w:ascii="Arial" w:hAnsi="Arial" w:cs="Arial"/>
                <w:b/>
                <w:color w:val="000000"/>
                <w:sz w:val="20"/>
              </w:rPr>
            </w:pPr>
            <w:r>
              <w:rPr>
                <w:rFonts w:ascii="Arial" w:hAnsi="Arial" w:cs="Arial"/>
                <w:b/>
                <w:color w:val="000000"/>
                <w:sz w:val="20"/>
              </w:rPr>
              <w:t xml:space="preserve">5 </w:t>
            </w:r>
          </w:p>
          <w:p>
            <w:pPr>
              <w:spacing w:after="0" w:line="240" w:lineRule="auto"/>
              <w:rPr>
                <w:rFonts w:ascii="Arial" w:hAnsi="Arial" w:cs="Arial"/>
                <w:b/>
                <w:color w:val="000000"/>
                <w:sz w:val="20"/>
              </w:rPr>
            </w:pPr>
            <w:r>
              <w:rPr>
                <w:rFonts w:ascii="Arial" w:hAnsi="Arial" w:cs="Arial"/>
                <w:b/>
                <w:color w:val="000000"/>
                <w:sz w:val="20"/>
              </w:rPr>
              <w:t>Ljud</w:t>
            </w:r>
          </w:p>
        </w:tc>
        <w:tc>
          <w:tcPr>
            <w:tcW w:w="1701" w:type="dxa"/>
            <w:shd w:val="clear" w:color="auto" w:fill="FFFFFF"/>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color w:val="000000"/>
                <w:sz w:val="20"/>
                <w:szCs w:val="20"/>
              </w:rPr>
              <w:t>Bostäder</w:t>
            </w:r>
          </w:p>
        </w:tc>
        <w:tc>
          <w:tcPr>
            <w:tcW w:w="4961" w:type="dxa"/>
            <w:shd w:val="clear" w:color="auto" w:fill="auto"/>
            <w:tcMar>
              <w:top w:w="28" w:type="dxa"/>
              <w:bottom w:w="57" w:type="dxa"/>
            </w:tcMar>
          </w:tcPr>
          <w:p>
            <w:pPr>
              <w:pStyle w:val="Betygskrav"/>
              <w:spacing w:after="0"/>
              <w:jc w:val="left"/>
              <w:rPr>
                <w:sz w:val="20"/>
                <w:szCs w:val="20"/>
              </w:rPr>
            </w:pPr>
            <w:r>
              <w:rPr>
                <w:sz w:val="20"/>
                <w:szCs w:val="20"/>
              </w:rPr>
              <w:t>Krav på de fyra akustiska parametrarna uppfyller krav specificerade i BBR.</w:t>
            </w:r>
          </w:p>
          <w:p>
            <w:pPr>
              <w:pStyle w:val="Betygskrav"/>
              <w:spacing w:after="0"/>
              <w:jc w:val="left"/>
              <w:rPr>
                <w:sz w:val="20"/>
                <w:szCs w:val="20"/>
              </w:rPr>
            </w:pPr>
            <w:r>
              <w:rPr>
                <w:sz w:val="20"/>
                <w:szCs w:val="20"/>
              </w:rPr>
              <w:t>Förvaltningsrutiner för kontroll av ljudmiljö.</w:t>
            </w:r>
          </w:p>
        </w:tc>
        <w:tc>
          <w:tcPr>
            <w:tcW w:w="5103" w:type="dxa"/>
            <w:shd w:val="clear" w:color="auto" w:fill="auto"/>
            <w:tcMar>
              <w:top w:w="28" w:type="dxa"/>
              <w:bottom w:w="57" w:type="dxa"/>
            </w:tcMar>
          </w:tcPr>
          <w:p>
            <w:pPr>
              <w:pStyle w:val="Betygskrav"/>
              <w:spacing w:after="0"/>
              <w:jc w:val="left"/>
              <w:rPr>
                <w:sz w:val="20"/>
                <w:szCs w:val="20"/>
              </w:rPr>
            </w:pPr>
            <w:r>
              <w:rPr>
                <w:sz w:val="20"/>
                <w:szCs w:val="20"/>
              </w:rPr>
              <w:t>Minst två av de fyra bedömda ljudparametrarna ska uppfylla ljudklass B eller högre i SS 25267.</w:t>
            </w:r>
          </w:p>
          <w:p>
            <w:pPr>
              <w:pStyle w:val="Betygskrav"/>
              <w:spacing w:after="0"/>
              <w:jc w:val="left"/>
              <w:rPr>
                <w:sz w:val="20"/>
                <w:szCs w:val="20"/>
              </w:rPr>
            </w:pPr>
            <w:r>
              <w:rPr>
                <w:sz w:val="20"/>
                <w:szCs w:val="20"/>
              </w:rPr>
              <w:t>Övriga två ljudparametrar uppfyller minst kraven i BBR.</w:t>
            </w:r>
          </w:p>
          <w:p>
            <w:pPr>
              <w:pStyle w:val="Betygskrav"/>
              <w:spacing w:after="0"/>
              <w:jc w:val="left"/>
              <w:rPr>
                <w:sz w:val="20"/>
                <w:szCs w:val="20"/>
              </w:rPr>
            </w:pPr>
            <w:r>
              <w:rPr>
                <w:sz w:val="20"/>
                <w:szCs w:val="20"/>
              </w:rPr>
              <w:t>Förvaltningsrutiner för kontroll av ljudmiljö.</w:t>
            </w:r>
          </w:p>
        </w:tc>
        <w:tc>
          <w:tcPr>
            <w:tcW w:w="4820" w:type="dxa"/>
            <w:shd w:val="clear" w:color="auto" w:fill="auto"/>
            <w:tcMar>
              <w:top w:w="28" w:type="dxa"/>
              <w:bottom w:w="57" w:type="dxa"/>
            </w:tcMar>
          </w:tcPr>
          <w:p>
            <w:pPr>
              <w:pStyle w:val="Betygskrav"/>
              <w:spacing w:after="0"/>
              <w:jc w:val="left"/>
              <w:rPr>
                <w:sz w:val="20"/>
                <w:szCs w:val="20"/>
              </w:rPr>
            </w:pPr>
            <w:r>
              <w:rPr>
                <w:sz w:val="20"/>
                <w:szCs w:val="20"/>
              </w:rPr>
              <w:t>De fyra ljudparametrarna som bedöms uppfyller visat med mätning minst ljudklass B i SS 25267.</w:t>
            </w:r>
          </w:p>
          <w:p>
            <w:pPr>
              <w:pStyle w:val="Betygskrav"/>
              <w:spacing w:after="0"/>
              <w:jc w:val="left"/>
              <w:rPr>
                <w:sz w:val="20"/>
                <w:szCs w:val="20"/>
              </w:rPr>
            </w:pPr>
            <w:r>
              <w:rPr>
                <w:sz w:val="20"/>
                <w:szCs w:val="20"/>
              </w:rPr>
              <w:t xml:space="preserve">Godkänt enkätresultat ELLER mätning. </w:t>
            </w:r>
          </w:p>
          <w:p>
            <w:pPr>
              <w:pStyle w:val="Betygskrav"/>
              <w:spacing w:after="0"/>
              <w:jc w:val="left"/>
              <w:rPr>
                <w:sz w:val="20"/>
                <w:szCs w:val="20"/>
              </w:rPr>
            </w:pPr>
            <w:r>
              <w:rPr>
                <w:sz w:val="20"/>
                <w:szCs w:val="20"/>
              </w:rPr>
              <w:t>Förvaltningsrutiner för kontroll av ljudmiljö.</w:t>
            </w:r>
          </w:p>
        </w:tc>
        <w:tc>
          <w:tcPr>
            <w:tcW w:w="3979" w:type="dxa"/>
            <w:vMerge w:val="restart"/>
          </w:tcPr>
          <w:p>
            <w:pPr>
              <w:spacing w:before="40" w:after="0" w:line="240" w:lineRule="auto"/>
              <w:rPr>
                <w:rFonts w:ascii="Arial" w:hAnsi="Arial" w:cs="Arial"/>
                <w:sz w:val="20"/>
                <w:szCs w:val="20"/>
              </w:rPr>
            </w:pPr>
          </w:p>
        </w:tc>
      </w:tr>
      <w:tr>
        <w:trPr>
          <w:trHeight w:val="439"/>
        </w:trPr>
        <w:tc>
          <w:tcPr>
            <w:tcW w:w="1559" w:type="dxa"/>
            <w:vMerge/>
            <w:shd w:val="clear" w:color="auto" w:fill="FFFFFF"/>
            <w:tcMar>
              <w:left w:w="57" w:type="dxa"/>
              <w:right w:w="57" w:type="dxa"/>
            </w:tcMar>
          </w:tcPr>
          <w:p>
            <w:pPr>
              <w:spacing w:after="0" w:line="240" w:lineRule="auto"/>
              <w:rPr>
                <w:rFonts w:ascii="Arial" w:hAnsi="Arial" w:cs="Arial"/>
                <w:b/>
                <w:color w:val="000000"/>
                <w:sz w:val="20"/>
              </w:rPr>
            </w:pPr>
          </w:p>
        </w:tc>
        <w:tc>
          <w:tcPr>
            <w:tcW w:w="1701" w:type="dxa"/>
            <w:shd w:val="clear" w:color="auto" w:fill="FFFFFF"/>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color w:val="000000"/>
                <w:sz w:val="20"/>
                <w:szCs w:val="20"/>
              </w:rPr>
              <w:t>Lokaler</w:t>
            </w:r>
          </w:p>
        </w:tc>
        <w:tc>
          <w:tcPr>
            <w:tcW w:w="4961" w:type="dxa"/>
            <w:shd w:val="clear" w:color="auto" w:fill="auto"/>
            <w:tcMar>
              <w:top w:w="28" w:type="dxa"/>
              <w:bottom w:w="57" w:type="dxa"/>
            </w:tcMar>
          </w:tcPr>
          <w:p>
            <w:pPr>
              <w:pStyle w:val="Betygskrav"/>
              <w:spacing w:after="0"/>
              <w:jc w:val="left"/>
              <w:rPr>
                <w:sz w:val="20"/>
                <w:szCs w:val="20"/>
              </w:rPr>
            </w:pPr>
            <w:r>
              <w:rPr>
                <w:sz w:val="20"/>
                <w:szCs w:val="20"/>
              </w:rPr>
              <w:t>De fyra ljudparametrarna som bedöms uppfyller ljudklass C enligt SS 25268.</w:t>
            </w:r>
          </w:p>
          <w:p>
            <w:pPr>
              <w:pStyle w:val="Betygskrav"/>
              <w:spacing w:after="0"/>
              <w:jc w:val="left"/>
              <w:rPr>
                <w:sz w:val="20"/>
                <w:szCs w:val="20"/>
              </w:rPr>
            </w:pPr>
            <w:r>
              <w:rPr>
                <w:sz w:val="20"/>
                <w:szCs w:val="20"/>
              </w:rPr>
              <w:t>Förvaltningsrutiner för kontroll av ljudmiljö.</w:t>
            </w:r>
          </w:p>
        </w:tc>
        <w:tc>
          <w:tcPr>
            <w:tcW w:w="5103" w:type="dxa"/>
            <w:shd w:val="clear" w:color="auto" w:fill="auto"/>
            <w:tcMar>
              <w:top w:w="28" w:type="dxa"/>
              <w:bottom w:w="57" w:type="dxa"/>
            </w:tcMar>
          </w:tcPr>
          <w:p>
            <w:pPr>
              <w:pStyle w:val="Betygskrav"/>
              <w:spacing w:after="0"/>
              <w:jc w:val="left"/>
              <w:rPr>
                <w:sz w:val="20"/>
                <w:szCs w:val="20"/>
              </w:rPr>
            </w:pPr>
            <w:r>
              <w:rPr>
                <w:sz w:val="20"/>
                <w:szCs w:val="20"/>
              </w:rPr>
              <w:t>Minst två av de fyra ljudparametrar som bedöms uppfyller ljudklass B eller högre enligt SS 25268.</w:t>
            </w:r>
          </w:p>
          <w:p>
            <w:pPr>
              <w:pStyle w:val="Betygskrav"/>
              <w:spacing w:after="0"/>
              <w:jc w:val="left"/>
              <w:rPr>
                <w:sz w:val="20"/>
                <w:szCs w:val="20"/>
              </w:rPr>
            </w:pPr>
            <w:r>
              <w:rPr>
                <w:sz w:val="20"/>
                <w:szCs w:val="20"/>
              </w:rPr>
              <w:t>Övriga två uppfyller minst ljudklass C i SS 25268.</w:t>
            </w:r>
          </w:p>
          <w:p>
            <w:pPr>
              <w:pStyle w:val="Betygskrav"/>
              <w:spacing w:after="20"/>
              <w:jc w:val="left"/>
              <w:rPr>
                <w:sz w:val="20"/>
                <w:szCs w:val="20"/>
              </w:rPr>
            </w:pPr>
            <w:r>
              <w:rPr>
                <w:sz w:val="20"/>
                <w:szCs w:val="20"/>
              </w:rPr>
              <w:t>Förvaltningsrutiner för kontroll av ljudmiljö.</w:t>
            </w:r>
          </w:p>
        </w:tc>
        <w:tc>
          <w:tcPr>
            <w:tcW w:w="4820" w:type="dxa"/>
            <w:shd w:val="clear" w:color="auto" w:fill="auto"/>
            <w:tcMar>
              <w:top w:w="28" w:type="dxa"/>
              <w:bottom w:w="57" w:type="dxa"/>
            </w:tcMar>
          </w:tcPr>
          <w:p>
            <w:pPr>
              <w:pStyle w:val="Betygskrav"/>
              <w:spacing w:after="0"/>
              <w:jc w:val="left"/>
              <w:rPr>
                <w:sz w:val="20"/>
                <w:szCs w:val="20"/>
              </w:rPr>
            </w:pPr>
            <w:r>
              <w:rPr>
                <w:sz w:val="20"/>
                <w:szCs w:val="20"/>
              </w:rPr>
              <w:t>De fyra ljudparametrarna som bedöms uppfyller genom mätning ljudklass B enligt SS 25268.</w:t>
            </w:r>
          </w:p>
          <w:p>
            <w:pPr>
              <w:pStyle w:val="Betygskrav"/>
              <w:spacing w:after="0"/>
              <w:jc w:val="left"/>
              <w:rPr>
                <w:sz w:val="20"/>
                <w:szCs w:val="20"/>
              </w:rPr>
            </w:pPr>
            <w:r>
              <w:rPr>
                <w:sz w:val="20"/>
                <w:szCs w:val="20"/>
              </w:rPr>
              <w:t>Godkänt enkätresultat ELLER mätning</w:t>
            </w:r>
            <w:r>
              <w:rPr>
                <w:sz w:val="20"/>
                <w:szCs w:val="20"/>
              </w:rPr>
              <w:t>.</w:t>
            </w:r>
          </w:p>
          <w:p>
            <w:pPr>
              <w:pStyle w:val="Betygskrav"/>
              <w:spacing w:after="20"/>
              <w:jc w:val="left"/>
              <w:rPr>
                <w:sz w:val="20"/>
                <w:szCs w:val="20"/>
              </w:rPr>
            </w:pPr>
            <w:r>
              <w:rPr>
                <w:sz w:val="20"/>
                <w:szCs w:val="20"/>
              </w:rPr>
              <w:t>Förvaltningsrutiner för kontroll av ljudmiljö.</w:t>
            </w:r>
          </w:p>
        </w:tc>
        <w:tc>
          <w:tcPr>
            <w:tcW w:w="3979" w:type="dxa"/>
            <w:vMerge/>
          </w:tcPr>
          <w:p>
            <w:pPr>
              <w:spacing w:before="40" w:after="0" w:line="240" w:lineRule="auto"/>
              <w:rPr>
                <w:rFonts w:ascii="Arial" w:hAnsi="Arial" w:cs="Arial"/>
                <w:sz w:val="20"/>
                <w:szCs w:val="20"/>
              </w:rPr>
            </w:pPr>
          </w:p>
        </w:tc>
      </w:tr>
      <w:tr>
        <w:trPr>
          <w:trHeight w:val="439"/>
        </w:trPr>
        <w:tc>
          <w:tcPr>
            <w:tcW w:w="1559" w:type="dxa"/>
            <w:vMerge/>
            <w:shd w:val="clear" w:color="auto" w:fill="FFFFFF"/>
            <w:tcMar>
              <w:left w:w="57" w:type="dxa"/>
              <w:right w:w="57" w:type="dxa"/>
            </w:tcMar>
          </w:tcPr>
          <w:p>
            <w:pPr>
              <w:spacing w:after="0" w:line="240" w:lineRule="auto"/>
              <w:rPr>
                <w:rFonts w:ascii="Arial" w:hAnsi="Arial" w:cs="Arial"/>
                <w:b/>
                <w:color w:val="000000"/>
                <w:sz w:val="20"/>
              </w:rPr>
            </w:pPr>
          </w:p>
        </w:tc>
        <w:tc>
          <w:tcPr>
            <w:tcW w:w="1701" w:type="dxa"/>
            <w:shd w:val="clear" w:color="auto" w:fill="FFFFFF"/>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color w:val="000000"/>
                <w:sz w:val="20"/>
                <w:szCs w:val="20"/>
              </w:rPr>
              <w:t>Bostäder och lokaler inklusive vård</w:t>
            </w:r>
          </w:p>
        </w:tc>
        <w:tc>
          <w:tcPr>
            <w:tcW w:w="4961" w:type="dxa"/>
            <w:shd w:val="clear" w:color="auto" w:fill="auto"/>
            <w:tcMar>
              <w:top w:w="28" w:type="dxa"/>
              <w:bottom w:w="57" w:type="dxa"/>
            </w:tcMar>
          </w:tcPr>
          <w:p>
            <w:pPr>
              <w:pStyle w:val="Betygskrav"/>
              <w:spacing w:after="0"/>
              <w:jc w:val="left"/>
              <w:rPr>
                <w:sz w:val="20"/>
                <w:szCs w:val="20"/>
              </w:rPr>
            </w:pPr>
            <w:r>
              <w:rPr>
                <w:sz w:val="20"/>
                <w:szCs w:val="20"/>
              </w:rPr>
              <w:t xml:space="preserve">Med stängda fönster hörs trafikljud svagt även när det är andra ljud i rummet. </w:t>
            </w:r>
          </w:p>
          <w:p>
            <w:pPr>
              <w:pStyle w:val="Betygskrav"/>
              <w:spacing w:after="0"/>
              <w:jc w:val="left"/>
              <w:rPr>
                <w:sz w:val="20"/>
                <w:szCs w:val="20"/>
              </w:rPr>
            </w:pPr>
            <w:r>
              <w:rPr>
                <w:sz w:val="20"/>
                <w:szCs w:val="20"/>
              </w:rPr>
              <w:t xml:space="preserve">När det är tyst i rummet hörs trafikljud men man behöver inte höja rösten vid normalt samtal (stängda fönster). </w:t>
            </w:r>
          </w:p>
          <w:p>
            <w:pPr>
              <w:pStyle w:val="Betygskrav"/>
              <w:spacing w:after="0"/>
              <w:jc w:val="left"/>
              <w:rPr>
                <w:sz w:val="20"/>
                <w:szCs w:val="20"/>
              </w:rPr>
            </w:pPr>
            <w:r>
              <w:rPr>
                <w:sz w:val="20"/>
                <w:szCs w:val="20"/>
              </w:rPr>
              <w:t xml:space="preserve">När det är tyst i rummet hörs installationsljud tydligt om man lyssnar efter det. </w:t>
            </w:r>
          </w:p>
          <w:p>
            <w:pPr>
              <w:pStyle w:val="Betygskrav"/>
              <w:spacing w:after="0"/>
              <w:jc w:val="left"/>
              <w:rPr>
                <w:sz w:val="20"/>
                <w:szCs w:val="20"/>
              </w:rPr>
            </w:pPr>
            <w:r>
              <w:rPr>
                <w:sz w:val="20"/>
                <w:szCs w:val="20"/>
              </w:rPr>
              <w:t>I lokaler märks när ventilationen stängs av på kvällen</w:t>
            </w:r>
          </w:p>
        </w:tc>
        <w:tc>
          <w:tcPr>
            <w:tcW w:w="5103" w:type="dxa"/>
            <w:shd w:val="clear" w:color="auto" w:fill="auto"/>
            <w:tcMar>
              <w:top w:w="28" w:type="dxa"/>
              <w:bottom w:w="57" w:type="dxa"/>
            </w:tcMar>
          </w:tcPr>
          <w:p>
            <w:pPr>
              <w:pStyle w:val="Betygskrav"/>
              <w:spacing w:after="0"/>
              <w:rPr>
                <w:sz w:val="20"/>
                <w:szCs w:val="20"/>
              </w:rPr>
            </w:pPr>
            <w:r>
              <w:rPr>
                <w:sz w:val="20"/>
                <w:szCs w:val="20"/>
              </w:rPr>
              <w:t xml:space="preserve">Med stängda fönster hörs trafikljud enbart när det i övrigt är tyst i rummet. </w:t>
            </w:r>
          </w:p>
          <w:p>
            <w:pPr>
              <w:pStyle w:val="Betygskrav"/>
              <w:spacing w:after="0"/>
              <w:rPr>
                <w:sz w:val="20"/>
                <w:szCs w:val="20"/>
              </w:rPr>
            </w:pPr>
            <w:r>
              <w:rPr>
                <w:sz w:val="20"/>
                <w:szCs w:val="20"/>
              </w:rPr>
              <w:t>När det är tyst i rum</w:t>
            </w:r>
            <w:r>
              <w:rPr>
                <w:sz w:val="20"/>
                <w:szCs w:val="20"/>
              </w:rPr>
              <w:t>met hörs installationsljud myck</w:t>
            </w:r>
            <w:r>
              <w:rPr>
                <w:sz w:val="20"/>
                <w:szCs w:val="20"/>
              </w:rPr>
              <w:t xml:space="preserve">et svagt om man lyssnar efter det. </w:t>
            </w:r>
          </w:p>
          <w:p>
            <w:pPr>
              <w:pStyle w:val="Betygskrav"/>
              <w:spacing w:after="0"/>
              <w:rPr>
                <w:sz w:val="20"/>
                <w:szCs w:val="20"/>
              </w:rPr>
            </w:pPr>
            <w:r>
              <w:rPr>
                <w:sz w:val="20"/>
                <w:szCs w:val="20"/>
              </w:rPr>
              <w:t xml:space="preserve">Svagt ljud hörs vid normal samtalston från angrän-sande rum men innehållet i samtalet går inte att upp-fatta. </w:t>
            </w:r>
          </w:p>
          <w:p>
            <w:pPr>
              <w:pStyle w:val="Betygskrav"/>
              <w:spacing w:after="0"/>
              <w:rPr>
                <w:sz w:val="20"/>
                <w:szCs w:val="20"/>
              </w:rPr>
            </w:pPr>
            <w:r>
              <w:rPr>
                <w:sz w:val="20"/>
                <w:szCs w:val="20"/>
              </w:rPr>
              <w:t xml:space="preserve">Svagt ljud hörs ovanför rummet vid flytt av möbler och från personer med hårda klackar. </w:t>
            </w:r>
          </w:p>
          <w:p>
            <w:pPr>
              <w:pStyle w:val="Betygskrav"/>
              <w:spacing w:after="0"/>
              <w:jc w:val="left"/>
              <w:rPr>
                <w:sz w:val="20"/>
                <w:szCs w:val="20"/>
              </w:rPr>
            </w:pPr>
            <w:r>
              <w:rPr>
                <w:sz w:val="20"/>
                <w:szCs w:val="20"/>
              </w:rPr>
              <w:t>I lokaler hörs knappt att ventilationen stängs av på kvällen.</w:t>
            </w:r>
          </w:p>
        </w:tc>
        <w:tc>
          <w:tcPr>
            <w:tcW w:w="4820" w:type="dxa"/>
            <w:shd w:val="clear" w:color="auto" w:fill="auto"/>
            <w:tcMar>
              <w:top w:w="28" w:type="dxa"/>
              <w:bottom w:w="57" w:type="dxa"/>
            </w:tcMar>
          </w:tcPr>
          <w:p>
            <w:pPr>
              <w:pStyle w:val="Betygskrav"/>
              <w:spacing w:after="0"/>
              <w:jc w:val="left"/>
              <w:rPr>
                <w:sz w:val="20"/>
                <w:szCs w:val="20"/>
              </w:rPr>
            </w:pPr>
            <w:r>
              <w:rPr>
                <w:sz w:val="20"/>
                <w:szCs w:val="20"/>
              </w:rPr>
              <w:t>Lyssningstest accepteras inte. Hänvisning till GULD i ”bedömning enligt ljudstandard”</w:t>
            </w:r>
          </w:p>
        </w:tc>
        <w:tc>
          <w:tcPr>
            <w:tcW w:w="3979" w:type="dxa"/>
          </w:tcPr>
          <w:p>
            <w:pPr>
              <w:spacing w:before="40" w:after="0" w:line="240" w:lineRule="auto"/>
              <w:rPr>
                <w:rFonts w:ascii="Arial" w:hAnsi="Arial" w:cs="Arial"/>
                <w:sz w:val="20"/>
                <w:szCs w:val="20"/>
              </w:rPr>
            </w:pPr>
          </w:p>
        </w:tc>
      </w:tr>
      <w:tr>
        <w:trPr>
          <w:trHeight w:val="439"/>
        </w:trPr>
        <w:tc>
          <w:tcPr>
            <w:tcW w:w="1559" w:type="dxa"/>
            <w:vMerge/>
            <w:shd w:val="clear" w:color="auto" w:fill="FFFFFF"/>
            <w:tcMar>
              <w:left w:w="57" w:type="dxa"/>
              <w:right w:w="57" w:type="dxa"/>
            </w:tcMar>
          </w:tcPr>
          <w:p>
            <w:pPr>
              <w:spacing w:after="0" w:line="240" w:lineRule="auto"/>
              <w:rPr>
                <w:rFonts w:ascii="Arial" w:hAnsi="Arial" w:cs="Arial"/>
                <w:b/>
                <w:color w:val="000000"/>
                <w:sz w:val="20"/>
              </w:rPr>
            </w:pPr>
          </w:p>
        </w:tc>
        <w:tc>
          <w:tcPr>
            <w:tcW w:w="1701" w:type="dxa"/>
            <w:shd w:val="clear" w:color="auto" w:fill="FFFFFF"/>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color w:val="000000"/>
                <w:sz w:val="20"/>
                <w:szCs w:val="20"/>
              </w:rPr>
              <w:t>Lokaler med hall</w:t>
            </w:r>
          </w:p>
        </w:tc>
        <w:tc>
          <w:tcPr>
            <w:tcW w:w="4961" w:type="dxa"/>
            <w:shd w:val="clear" w:color="auto" w:fill="auto"/>
            <w:tcMar>
              <w:top w:w="28" w:type="dxa"/>
              <w:bottom w:w="57" w:type="dxa"/>
            </w:tcMar>
          </w:tcPr>
          <w:p>
            <w:pPr>
              <w:pStyle w:val="Betygskrav"/>
              <w:spacing w:after="20"/>
              <w:jc w:val="left"/>
              <w:rPr>
                <w:sz w:val="20"/>
                <w:szCs w:val="20"/>
              </w:rPr>
            </w:pPr>
            <w:r>
              <w:rPr>
                <w:sz w:val="20"/>
                <w:szCs w:val="20"/>
              </w:rPr>
              <w:t>Ljudmiljön bedöms som ACCEPTABEL på stadigvarande arbetsplatser och/eller i pausrum vad gäller förhållanden som fastighetsägaren kan</w:t>
            </w:r>
            <w:r>
              <w:rPr>
                <w:sz w:val="20"/>
                <w:szCs w:val="20"/>
              </w:rPr>
              <w:t xml:space="preserve"> på</w:t>
            </w:r>
            <w:r>
              <w:rPr>
                <w:sz w:val="20"/>
                <w:szCs w:val="20"/>
              </w:rPr>
              <w:t>verka.</w:t>
            </w:r>
          </w:p>
        </w:tc>
        <w:tc>
          <w:tcPr>
            <w:tcW w:w="5103" w:type="dxa"/>
            <w:shd w:val="clear" w:color="auto" w:fill="auto"/>
            <w:tcMar>
              <w:top w:w="28" w:type="dxa"/>
              <w:bottom w:w="57" w:type="dxa"/>
            </w:tcMar>
          </w:tcPr>
          <w:p>
            <w:pPr>
              <w:pStyle w:val="Betygskrav"/>
              <w:spacing w:after="20"/>
              <w:jc w:val="left"/>
              <w:rPr>
                <w:sz w:val="20"/>
                <w:szCs w:val="20"/>
              </w:rPr>
            </w:pPr>
            <w:r>
              <w:rPr>
                <w:sz w:val="20"/>
                <w:szCs w:val="20"/>
              </w:rPr>
              <w:t>Ljudmiljön bedöms som BRA på stadigvarande arbetsplatser i hallen och/eller i pausrum vad gäller förhållanden som fastighetsägaren kan påverka</w:t>
            </w:r>
            <w:r>
              <w:rPr>
                <w:sz w:val="20"/>
                <w:szCs w:val="20"/>
              </w:rPr>
              <w:t>.</w:t>
            </w:r>
          </w:p>
        </w:tc>
        <w:tc>
          <w:tcPr>
            <w:tcW w:w="4820" w:type="dxa"/>
            <w:shd w:val="clear" w:color="auto" w:fill="auto"/>
            <w:tcMar>
              <w:top w:w="28" w:type="dxa"/>
              <w:bottom w:w="57" w:type="dxa"/>
            </w:tcMar>
          </w:tcPr>
          <w:p>
            <w:pPr>
              <w:pStyle w:val="Betygskrav"/>
              <w:spacing w:after="0"/>
              <w:jc w:val="left"/>
              <w:rPr>
                <w:sz w:val="20"/>
                <w:szCs w:val="20"/>
              </w:rPr>
            </w:pPr>
            <w:r>
              <w:rPr>
                <w:sz w:val="20"/>
                <w:szCs w:val="20"/>
              </w:rPr>
              <w:t>Lyssningstest accepteras inte. Hänvisning till GULD i ”bedömning enligt ljudstandard</w:t>
            </w:r>
            <w:r>
              <w:rPr>
                <w:sz w:val="20"/>
                <w:szCs w:val="20"/>
              </w:rPr>
              <w:t>”</w:t>
            </w:r>
          </w:p>
        </w:tc>
        <w:tc>
          <w:tcPr>
            <w:tcW w:w="3979" w:type="dxa"/>
          </w:tcPr>
          <w:p>
            <w:pPr>
              <w:spacing w:before="40" w:after="0" w:line="240" w:lineRule="auto"/>
              <w:rPr>
                <w:rFonts w:ascii="Arial" w:hAnsi="Arial" w:cs="Arial"/>
                <w:sz w:val="20"/>
                <w:szCs w:val="20"/>
              </w:rPr>
            </w:pPr>
          </w:p>
        </w:tc>
      </w:tr>
      <w:tr>
        <w:trPr>
          <w:trHeight w:val="374"/>
        </w:trPr>
        <w:tc>
          <w:tcPr>
            <w:tcW w:w="1559" w:type="dxa"/>
            <w:shd w:val="clear" w:color="auto" w:fill="FFFFFF"/>
            <w:tcMar>
              <w:left w:w="57" w:type="dxa"/>
              <w:right w:w="57" w:type="dxa"/>
            </w:tcMar>
          </w:tcPr>
          <w:p>
            <w:pPr>
              <w:spacing w:after="0" w:line="240" w:lineRule="auto"/>
              <w:rPr>
                <w:rFonts w:ascii="Arial" w:hAnsi="Arial" w:cs="Arial"/>
                <w:b/>
                <w:color w:val="000000"/>
                <w:sz w:val="20"/>
              </w:rPr>
            </w:pPr>
            <w:r>
              <w:rPr>
                <w:rFonts w:ascii="Arial" w:hAnsi="Arial" w:cs="Arial"/>
                <w:b/>
                <w:color w:val="000000"/>
                <w:sz w:val="20"/>
              </w:rPr>
              <w:t xml:space="preserve">6 </w:t>
            </w:r>
          </w:p>
          <w:p>
            <w:pPr>
              <w:spacing w:after="0" w:line="240" w:lineRule="auto"/>
              <w:rPr>
                <w:rFonts w:ascii="Arial" w:hAnsi="Arial" w:cs="Arial"/>
                <w:b/>
                <w:color w:val="000000"/>
                <w:sz w:val="20"/>
              </w:rPr>
            </w:pPr>
            <w:r>
              <w:rPr>
                <w:rFonts w:ascii="Arial" w:hAnsi="Arial" w:cs="Arial"/>
                <w:b/>
                <w:color w:val="000000"/>
                <w:sz w:val="20"/>
              </w:rPr>
              <w:t>Radon</w:t>
            </w:r>
          </w:p>
        </w:tc>
        <w:tc>
          <w:tcPr>
            <w:tcW w:w="1701" w:type="dxa"/>
            <w:shd w:val="clear" w:color="auto" w:fill="FFFFFF"/>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color w:val="000000"/>
                <w:sz w:val="20"/>
                <w:szCs w:val="20"/>
              </w:rPr>
              <w:t>Bostäder och lokaler</w:t>
            </w:r>
          </w:p>
        </w:tc>
        <w:tc>
          <w:tcPr>
            <w:tcW w:w="4961" w:type="dxa"/>
            <w:shd w:val="clear" w:color="auto" w:fill="auto"/>
            <w:tcMar>
              <w:top w:w="28" w:type="dxa"/>
              <w:bottom w:w="57" w:type="dxa"/>
            </w:tcMar>
          </w:tcPr>
          <w:p>
            <w:pPr>
              <w:pStyle w:val="Betygskrav"/>
              <w:spacing w:after="0"/>
              <w:jc w:val="left"/>
              <w:rPr>
                <w:sz w:val="20"/>
                <w:szCs w:val="20"/>
              </w:rPr>
            </w:pPr>
            <w:r>
              <w:rPr>
                <w:sz w:val="20"/>
                <w:szCs w:val="20"/>
              </w:rPr>
              <w:t>Årsmedelvärde i byggnaden ≤ 200 Bq/m</w:t>
            </w:r>
            <w:r>
              <w:rPr>
                <w:sz w:val="20"/>
                <w:szCs w:val="20"/>
                <w:vertAlign w:val="superscript"/>
              </w:rPr>
              <w:t>3</w:t>
            </w:r>
            <w:r>
              <w:rPr>
                <w:sz w:val="20"/>
                <w:szCs w:val="20"/>
              </w:rPr>
              <w:t>.</w:t>
            </w:r>
          </w:p>
          <w:p>
            <w:pPr>
              <w:pStyle w:val="Betygskrav"/>
              <w:spacing w:after="20"/>
              <w:jc w:val="left"/>
              <w:rPr>
                <w:sz w:val="20"/>
                <w:szCs w:val="20"/>
              </w:rPr>
            </w:pPr>
            <w:r>
              <w:rPr>
                <w:sz w:val="20"/>
                <w:szCs w:val="20"/>
              </w:rPr>
              <w:t>Förvaltningsrutiner för kontroll av radonhalt.</w:t>
            </w:r>
          </w:p>
        </w:tc>
        <w:tc>
          <w:tcPr>
            <w:tcW w:w="5103" w:type="dxa"/>
            <w:shd w:val="clear" w:color="auto" w:fill="auto"/>
            <w:tcMar>
              <w:top w:w="28" w:type="dxa"/>
              <w:bottom w:w="57" w:type="dxa"/>
            </w:tcMar>
          </w:tcPr>
          <w:p>
            <w:pPr>
              <w:spacing w:after="0" w:line="240" w:lineRule="auto"/>
              <w:rPr>
                <w:rFonts w:ascii="Arial" w:eastAsiaTheme="minorHAnsi" w:hAnsi="Arial" w:cs="Arial"/>
                <w:sz w:val="20"/>
                <w:szCs w:val="20"/>
              </w:rPr>
            </w:pPr>
            <w:r>
              <w:rPr>
                <w:rFonts w:ascii="Arial" w:eastAsiaTheme="minorHAnsi" w:hAnsi="Arial" w:cs="Arial"/>
                <w:sz w:val="20"/>
                <w:szCs w:val="20"/>
              </w:rPr>
              <w:t>BRONS +</w:t>
            </w:r>
          </w:p>
          <w:p>
            <w:pPr>
              <w:spacing w:after="0" w:line="240" w:lineRule="auto"/>
              <w:rPr>
                <w:rFonts w:ascii="Arial" w:eastAsiaTheme="minorHAnsi" w:hAnsi="Arial" w:cs="Arial"/>
                <w:sz w:val="20"/>
                <w:szCs w:val="20"/>
              </w:rPr>
            </w:pPr>
            <w:r>
              <w:rPr>
                <w:rFonts w:ascii="Arial" w:eastAsiaTheme="minorHAnsi" w:hAnsi="Arial" w:cs="Arial"/>
                <w:sz w:val="20"/>
                <w:szCs w:val="20"/>
              </w:rPr>
              <w:t xml:space="preserve">Högsta årsmedelvärde ≤ </w:t>
            </w:r>
            <w:r>
              <w:rPr>
                <w:rFonts w:ascii="Arial" w:eastAsiaTheme="minorHAnsi" w:hAnsi="Arial" w:cs="Arial"/>
                <w:sz w:val="20"/>
                <w:szCs w:val="20"/>
              </w:rPr>
              <w:t>10</w:t>
            </w:r>
            <w:r>
              <w:rPr>
                <w:rFonts w:ascii="Arial" w:eastAsiaTheme="minorHAnsi" w:hAnsi="Arial" w:cs="Arial"/>
                <w:sz w:val="20"/>
                <w:szCs w:val="20"/>
              </w:rPr>
              <w:t>0 Bq/m</w:t>
            </w:r>
            <w:r>
              <w:rPr>
                <w:rFonts w:ascii="Arial" w:eastAsiaTheme="minorHAnsi" w:hAnsi="Arial" w:cs="Arial"/>
                <w:sz w:val="20"/>
                <w:szCs w:val="20"/>
                <w:vertAlign w:val="superscript"/>
              </w:rPr>
              <w:t>3</w:t>
            </w:r>
          </w:p>
        </w:tc>
        <w:tc>
          <w:tcPr>
            <w:tcW w:w="4820" w:type="dxa"/>
            <w:shd w:val="clear" w:color="auto" w:fill="auto"/>
            <w:tcMar>
              <w:top w:w="28" w:type="dxa"/>
              <w:bottom w:w="57" w:type="dxa"/>
            </w:tcMar>
          </w:tcPr>
          <w:p>
            <w:pPr>
              <w:pStyle w:val="Betygskrav"/>
              <w:spacing w:after="0"/>
              <w:jc w:val="left"/>
              <w:rPr>
                <w:sz w:val="20"/>
                <w:szCs w:val="20"/>
              </w:rPr>
            </w:pPr>
            <w:r>
              <w:rPr>
                <w:sz w:val="20"/>
                <w:szCs w:val="20"/>
              </w:rPr>
              <w:t>BRONS +</w:t>
            </w:r>
          </w:p>
          <w:p>
            <w:pPr>
              <w:pStyle w:val="Betygskrav"/>
              <w:spacing w:after="0"/>
              <w:jc w:val="left"/>
              <w:rPr>
                <w:sz w:val="20"/>
                <w:szCs w:val="20"/>
              </w:rPr>
            </w:pPr>
            <w:r>
              <w:rPr>
                <w:sz w:val="20"/>
                <w:szCs w:val="20"/>
              </w:rPr>
              <w:t>Högsta årsmedelvärde ≤ 60 Bq/m</w:t>
            </w:r>
            <w:r>
              <w:rPr>
                <w:sz w:val="20"/>
                <w:szCs w:val="20"/>
                <w:vertAlign w:val="superscript"/>
              </w:rPr>
              <w:t>3</w:t>
            </w:r>
          </w:p>
        </w:tc>
        <w:tc>
          <w:tcPr>
            <w:tcW w:w="3979" w:type="dxa"/>
          </w:tcPr>
          <w:p>
            <w:pPr>
              <w:spacing w:before="40" w:after="0" w:line="240" w:lineRule="auto"/>
              <w:rPr>
                <w:rFonts w:ascii="Arial" w:hAnsi="Arial" w:cs="Arial"/>
                <w:color w:val="000000"/>
                <w:sz w:val="20"/>
                <w:szCs w:val="20"/>
              </w:rPr>
            </w:pPr>
          </w:p>
        </w:tc>
      </w:tr>
      <w:tr>
        <w:trPr>
          <w:trHeight w:val="189"/>
        </w:trPr>
        <w:tc>
          <w:tcPr>
            <w:tcW w:w="1559" w:type="dxa"/>
            <w:vMerge w:val="restart"/>
            <w:shd w:val="clear" w:color="auto" w:fill="FFFFFF"/>
            <w:tcMar>
              <w:left w:w="57" w:type="dxa"/>
              <w:right w:w="57" w:type="dxa"/>
            </w:tcMar>
          </w:tcPr>
          <w:p>
            <w:pPr>
              <w:spacing w:after="0" w:line="240" w:lineRule="auto"/>
              <w:rPr>
                <w:rFonts w:ascii="Arial" w:hAnsi="Arial" w:cs="Arial"/>
                <w:b/>
                <w:color w:val="000000"/>
                <w:sz w:val="20"/>
              </w:rPr>
            </w:pPr>
            <w:r>
              <w:rPr>
                <w:rFonts w:ascii="Arial" w:hAnsi="Arial" w:cs="Arial"/>
                <w:b/>
                <w:color w:val="000000"/>
                <w:sz w:val="20"/>
              </w:rPr>
              <w:t xml:space="preserve">7 </w:t>
            </w:r>
          </w:p>
          <w:p>
            <w:pPr>
              <w:spacing w:after="0" w:line="240" w:lineRule="auto"/>
              <w:rPr>
                <w:rFonts w:ascii="Arial" w:hAnsi="Arial" w:cs="Arial"/>
                <w:b/>
                <w:color w:val="000000"/>
                <w:sz w:val="20"/>
              </w:rPr>
            </w:pPr>
            <w:r>
              <w:rPr>
                <w:rFonts w:ascii="Arial" w:hAnsi="Arial" w:cs="Arial"/>
                <w:b/>
                <w:color w:val="000000"/>
                <w:sz w:val="20"/>
              </w:rPr>
              <w:t>Ventilation</w:t>
            </w:r>
          </w:p>
        </w:tc>
        <w:tc>
          <w:tcPr>
            <w:tcW w:w="1701" w:type="dxa"/>
            <w:shd w:val="clear" w:color="auto" w:fill="FFFFFF"/>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color w:val="000000"/>
                <w:sz w:val="20"/>
                <w:szCs w:val="20"/>
              </w:rPr>
              <w:t>Bostäder</w:t>
            </w:r>
          </w:p>
        </w:tc>
        <w:tc>
          <w:tcPr>
            <w:tcW w:w="4961" w:type="dxa"/>
            <w:shd w:val="clear" w:color="auto" w:fill="auto"/>
            <w:tcMar>
              <w:top w:w="28" w:type="dxa"/>
              <w:bottom w:w="57" w:type="dxa"/>
            </w:tcMar>
          </w:tcPr>
          <w:p>
            <w:pPr>
              <w:pStyle w:val="Betygskrav"/>
              <w:spacing w:after="0"/>
              <w:jc w:val="left"/>
              <w:rPr>
                <w:sz w:val="20"/>
                <w:szCs w:val="20"/>
              </w:rPr>
            </w:pPr>
            <w:r>
              <w:rPr>
                <w:sz w:val="20"/>
                <w:szCs w:val="20"/>
              </w:rPr>
              <w:t>Godkänd OVK med uppmätt uteluftsflöde i byggnaden ≥ 0,35 l/s per m</w:t>
            </w:r>
            <w:r>
              <w:rPr>
                <w:sz w:val="20"/>
                <w:szCs w:val="20"/>
                <w:vertAlign w:val="superscript"/>
              </w:rPr>
              <w:t>2</w:t>
            </w:r>
            <w:r>
              <w:rPr>
                <w:sz w:val="20"/>
                <w:szCs w:val="20"/>
              </w:rPr>
              <w:t xml:space="preserve"> A</w:t>
            </w:r>
            <w:r>
              <w:rPr>
                <w:sz w:val="20"/>
                <w:szCs w:val="20"/>
                <w:vertAlign w:val="subscript"/>
              </w:rPr>
              <w:t>temp</w:t>
            </w:r>
            <w:r>
              <w:rPr>
                <w:sz w:val="20"/>
                <w:szCs w:val="20"/>
              </w:rPr>
              <w:t xml:space="preserve">. </w:t>
            </w:r>
          </w:p>
          <w:p>
            <w:pPr>
              <w:pStyle w:val="Betygskrav"/>
              <w:spacing w:after="0"/>
              <w:jc w:val="left"/>
              <w:rPr>
                <w:sz w:val="20"/>
                <w:szCs w:val="20"/>
              </w:rPr>
            </w:pPr>
            <w:r>
              <w:rPr>
                <w:sz w:val="20"/>
                <w:szCs w:val="20"/>
              </w:rPr>
              <w:t>Förvaltningsrutiner för kontroll av luftkvalitet.</w:t>
            </w:r>
          </w:p>
        </w:tc>
        <w:tc>
          <w:tcPr>
            <w:tcW w:w="5103" w:type="dxa"/>
            <w:shd w:val="clear" w:color="auto" w:fill="auto"/>
            <w:tcMar>
              <w:top w:w="28" w:type="dxa"/>
              <w:bottom w:w="57" w:type="dxa"/>
            </w:tcMar>
          </w:tcPr>
          <w:p>
            <w:pPr>
              <w:pStyle w:val="Betygskrav"/>
              <w:spacing w:after="0"/>
              <w:rPr>
                <w:sz w:val="20"/>
                <w:szCs w:val="20"/>
              </w:rPr>
            </w:pPr>
            <w:r>
              <w:rPr>
                <w:sz w:val="20"/>
                <w:szCs w:val="20"/>
              </w:rPr>
              <w:t xml:space="preserve">BRONS + </w:t>
            </w:r>
          </w:p>
          <w:p>
            <w:pPr>
              <w:pStyle w:val="Betygskrav"/>
              <w:spacing w:after="0"/>
              <w:rPr>
                <w:sz w:val="20"/>
                <w:szCs w:val="20"/>
              </w:rPr>
            </w:pPr>
            <w:r>
              <w:rPr>
                <w:sz w:val="20"/>
                <w:szCs w:val="20"/>
              </w:rPr>
              <w:t xml:space="preserve">Möjlighet att öppna fönster i rum där man vistas mer än tillfälligt. </w:t>
            </w:r>
          </w:p>
          <w:p>
            <w:pPr>
              <w:pStyle w:val="Betygskrav"/>
              <w:spacing w:after="0"/>
              <w:jc w:val="left"/>
              <w:rPr>
                <w:sz w:val="20"/>
                <w:szCs w:val="20"/>
              </w:rPr>
            </w:pPr>
            <w:r>
              <w:rPr>
                <w:sz w:val="20"/>
                <w:szCs w:val="20"/>
              </w:rPr>
              <w:lastRenderedPageBreak/>
              <w:t>Möjlighet till forcering vid spis, vid självdrag accept-eras kolfilterfläkt för matos</w:t>
            </w:r>
            <w:r>
              <w:rPr>
                <w:sz w:val="20"/>
                <w:szCs w:val="20"/>
              </w:rPr>
              <w:t>.</w:t>
            </w:r>
          </w:p>
        </w:tc>
        <w:tc>
          <w:tcPr>
            <w:tcW w:w="4820" w:type="dxa"/>
            <w:shd w:val="clear" w:color="auto" w:fill="auto"/>
            <w:tcMar>
              <w:top w:w="28" w:type="dxa"/>
              <w:bottom w:w="57" w:type="dxa"/>
            </w:tcMar>
          </w:tcPr>
          <w:p>
            <w:pPr>
              <w:spacing w:before="40" w:after="0" w:line="240" w:lineRule="auto"/>
              <w:rPr>
                <w:rFonts w:ascii="Arial" w:eastAsiaTheme="minorHAnsi" w:hAnsi="Arial" w:cs="Arial"/>
                <w:sz w:val="20"/>
                <w:szCs w:val="20"/>
              </w:rPr>
            </w:pPr>
            <w:r>
              <w:rPr>
                <w:rFonts w:ascii="Arial" w:eastAsiaTheme="minorHAnsi" w:hAnsi="Arial" w:cs="Arial"/>
                <w:sz w:val="20"/>
                <w:szCs w:val="20"/>
              </w:rPr>
              <w:lastRenderedPageBreak/>
              <w:t xml:space="preserve">SILVER + </w:t>
            </w:r>
          </w:p>
          <w:p>
            <w:pPr>
              <w:spacing w:before="40" w:after="0" w:line="240" w:lineRule="auto"/>
              <w:rPr>
                <w:rFonts w:ascii="Arial" w:eastAsiaTheme="minorHAnsi" w:hAnsi="Arial" w:cs="Arial"/>
                <w:sz w:val="20"/>
                <w:szCs w:val="20"/>
              </w:rPr>
            </w:pPr>
            <w:r>
              <w:rPr>
                <w:rFonts w:ascii="Arial" w:eastAsiaTheme="minorHAnsi" w:hAnsi="Arial" w:cs="Arial"/>
                <w:sz w:val="20"/>
                <w:szCs w:val="20"/>
              </w:rPr>
              <w:t xml:space="preserve">Godkänt enkätresultat </w:t>
            </w:r>
          </w:p>
          <w:p>
            <w:pPr>
              <w:spacing w:before="40" w:after="0" w:line="240" w:lineRule="auto"/>
              <w:rPr>
                <w:rFonts w:ascii="Arial" w:eastAsiaTheme="minorHAnsi" w:hAnsi="Arial" w:cs="Arial"/>
                <w:sz w:val="20"/>
                <w:szCs w:val="20"/>
              </w:rPr>
            </w:pPr>
            <w:r>
              <w:rPr>
                <w:rFonts w:ascii="Arial" w:eastAsiaTheme="minorHAnsi" w:hAnsi="Arial" w:cs="Arial"/>
                <w:sz w:val="20"/>
                <w:szCs w:val="20"/>
              </w:rPr>
              <w:t xml:space="preserve">ELLER </w:t>
            </w:r>
          </w:p>
          <w:p>
            <w:pPr>
              <w:spacing w:before="40" w:after="0" w:line="240" w:lineRule="auto"/>
              <w:rPr>
                <w:rFonts w:ascii="Arial" w:eastAsiaTheme="minorHAnsi" w:hAnsi="Arial" w:cs="Arial"/>
                <w:sz w:val="20"/>
                <w:szCs w:val="20"/>
              </w:rPr>
            </w:pPr>
            <w:r>
              <w:rPr>
                <w:rFonts w:ascii="Arial" w:eastAsiaTheme="minorHAnsi" w:hAnsi="Arial" w:cs="Arial"/>
                <w:sz w:val="20"/>
                <w:szCs w:val="20"/>
              </w:rPr>
              <w:t>Uppdaterad funktionskontroll med mätning</w:t>
            </w:r>
            <w:r>
              <w:rPr>
                <w:rFonts w:ascii="Arial" w:eastAsiaTheme="minorHAnsi" w:hAnsi="Arial" w:cs="Arial"/>
                <w:sz w:val="20"/>
                <w:szCs w:val="20"/>
              </w:rPr>
              <w:t>.</w:t>
            </w:r>
          </w:p>
        </w:tc>
        <w:tc>
          <w:tcPr>
            <w:tcW w:w="3979" w:type="dxa"/>
            <w:vMerge w:val="restart"/>
          </w:tcPr>
          <w:p>
            <w:pPr>
              <w:spacing w:before="40" w:after="0" w:line="240" w:lineRule="auto"/>
              <w:rPr>
                <w:rFonts w:ascii="Arial" w:hAnsi="Arial" w:cs="Arial"/>
                <w:color w:val="000000"/>
                <w:sz w:val="20"/>
                <w:szCs w:val="20"/>
              </w:rPr>
            </w:pPr>
          </w:p>
        </w:tc>
      </w:tr>
      <w:tr>
        <w:trPr>
          <w:trHeight w:val="197"/>
        </w:trPr>
        <w:tc>
          <w:tcPr>
            <w:tcW w:w="1559" w:type="dxa"/>
            <w:vMerge/>
            <w:shd w:val="clear" w:color="auto" w:fill="FFFFFF"/>
            <w:tcMar>
              <w:left w:w="57" w:type="dxa"/>
              <w:right w:w="57" w:type="dxa"/>
            </w:tcMar>
          </w:tcPr>
          <w:p>
            <w:pPr>
              <w:spacing w:after="0" w:line="240" w:lineRule="auto"/>
              <w:rPr>
                <w:b/>
                <w:bCs/>
                <w:color w:val="000000"/>
                <w:sz w:val="20"/>
              </w:rPr>
            </w:pPr>
          </w:p>
        </w:tc>
        <w:tc>
          <w:tcPr>
            <w:tcW w:w="1701" w:type="dxa"/>
            <w:shd w:val="clear" w:color="auto" w:fill="FFFFFF"/>
            <w:tcMar>
              <w:top w:w="28" w:type="dxa"/>
              <w:left w:w="57" w:type="dxa"/>
              <w:right w:w="57" w:type="dxa"/>
            </w:tcMar>
          </w:tcPr>
          <w:p>
            <w:pPr>
              <w:pStyle w:val="Default"/>
              <w:autoSpaceDE/>
              <w:autoSpaceDN/>
              <w:adjustRightInd/>
              <w:spacing w:before="40"/>
              <w:rPr>
                <w:rFonts w:ascii="Arial" w:hAnsi="Arial" w:cs="Arial"/>
                <w:sz w:val="20"/>
                <w:szCs w:val="20"/>
              </w:rPr>
            </w:pPr>
            <w:r>
              <w:rPr>
                <w:rFonts w:ascii="Arial" w:hAnsi="Arial" w:cs="Arial"/>
                <w:sz w:val="20"/>
                <w:szCs w:val="20"/>
              </w:rPr>
              <w:t>Lokaler inklusive vård, handel och hallar</w:t>
            </w:r>
          </w:p>
        </w:tc>
        <w:tc>
          <w:tcPr>
            <w:tcW w:w="4961" w:type="dxa"/>
            <w:shd w:val="clear" w:color="auto" w:fill="auto"/>
            <w:tcMar>
              <w:top w:w="28" w:type="dxa"/>
              <w:bottom w:w="57" w:type="dxa"/>
            </w:tcMar>
          </w:tcPr>
          <w:p>
            <w:pPr>
              <w:pStyle w:val="Betygskrav"/>
              <w:spacing w:after="0"/>
              <w:jc w:val="left"/>
              <w:rPr>
                <w:sz w:val="20"/>
                <w:szCs w:val="20"/>
              </w:rPr>
            </w:pPr>
            <w:r>
              <w:rPr>
                <w:sz w:val="20"/>
                <w:szCs w:val="20"/>
              </w:rPr>
              <w:t>Godkänd OVK med uppmätt totalt uteluftsflöde ≥ 7 l/s och person + 0,35 l/s per m</w:t>
            </w:r>
            <w:r>
              <w:rPr>
                <w:sz w:val="20"/>
                <w:szCs w:val="20"/>
                <w:vertAlign w:val="superscript"/>
              </w:rPr>
              <w:t>2</w:t>
            </w:r>
            <w:r>
              <w:rPr>
                <w:sz w:val="20"/>
                <w:szCs w:val="20"/>
              </w:rPr>
              <w:t xml:space="preserve"> A</w:t>
            </w:r>
            <w:r>
              <w:rPr>
                <w:sz w:val="20"/>
                <w:szCs w:val="20"/>
                <w:vertAlign w:val="subscript"/>
              </w:rPr>
              <w:t>temp</w:t>
            </w:r>
            <w:r>
              <w:rPr>
                <w:sz w:val="20"/>
                <w:szCs w:val="20"/>
              </w:rPr>
              <w:t>.</w:t>
            </w:r>
          </w:p>
          <w:p>
            <w:pPr>
              <w:pStyle w:val="Betygskrav"/>
              <w:spacing w:after="0"/>
              <w:jc w:val="left"/>
              <w:rPr>
                <w:sz w:val="20"/>
                <w:szCs w:val="20"/>
              </w:rPr>
            </w:pPr>
            <w:r>
              <w:rPr>
                <w:sz w:val="20"/>
                <w:szCs w:val="20"/>
              </w:rPr>
              <w:t>I utrymmen där annat än personlasten dimensionerar uteluftflöde ska Arbetsmiljöverkets krav vara uppfyllda.</w:t>
            </w:r>
          </w:p>
          <w:p>
            <w:pPr>
              <w:pStyle w:val="Betygskrav"/>
              <w:spacing w:after="20"/>
              <w:jc w:val="left"/>
              <w:rPr>
                <w:sz w:val="20"/>
                <w:szCs w:val="20"/>
              </w:rPr>
            </w:pPr>
            <w:r>
              <w:rPr>
                <w:sz w:val="20"/>
                <w:szCs w:val="20"/>
              </w:rPr>
              <w:t>Förvaltningsrutiner för kontroll av luftkvalitet.</w:t>
            </w:r>
          </w:p>
        </w:tc>
        <w:tc>
          <w:tcPr>
            <w:tcW w:w="5103" w:type="dxa"/>
            <w:shd w:val="clear" w:color="auto" w:fill="auto"/>
            <w:tcMar>
              <w:top w:w="28" w:type="dxa"/>
              <w:bottom w:w="57" w:type="dxa"/>
            </w:tcMar>
          </w:tcPr>
          <w:p>
            <w:pPr>
              <w:pStyle w:val="Betygskrav"/>
              <w:spacing w:after="0"/>
              <w:jc w:val="left"/>
              <w:rPr>
                <w:sz w:val="20"/>
                <w:szCs w:val="20"/>
              </w:rPr>
            </w:pPr>
            <w:r>
              <w:rPr>
                <w:sz w:val="20"/>
                <w:szCs w:val="20"/>
              </w:rPr>
              <w:t>BRONS +</w:t>
            </w:r>
          </w:p>
          <w:p>
            <w:pPr>
              <w:pStyle w:val="Betygskrav"/>
              <w:spacing w:after="0"/>
              <w:jc w:val="left"/>
              <w:rPr>
                <w:sz w:val="20"/>
                <w:szCs w:val="20"/>
              </w:rPr>
            </w:pPr>
            <w:r>
              <w:rPr>
                <w:sz w:val="20"/>
                <w:szCs w:val="20"/>
              </w:rPr>
              <w:t>Koldioxidhalten i rum får endast tillfälligt överstiga 1 000 ppm.</w:t>
            </w:r>
          </w:p>
          <w:p>
            <w:pPr>
              <w:pStyle w:val="Betygskrav"/>
              <w:spacing w:after="0"/>
              <w:jc w:val="left"/>
              <w:rPr>
                <w:sz w:val="20"/>
                <w:szCs w:val="20"/>
              </w:rPr>
            </w:pPr>
            <w:r>
              <w:rPr>
                <w:sz w:val="20"/>
                <w:szCs w:val="20"/>
              </w:rPr>
              <w:t>Förvaltningsrutiner för kontroll av luftkvalitet.</w:t>
            </w:r>
          </w:p>
        </w:tc>
        <w:tc>
          <w:tcPr>
            <w:tcW w:w="4820" w:type="dxa"/>
            <w:shd w:val="clear" w:color="auto" w:fill="auto"/>
            <w:tcMar>
              <w:top w:w="28" w:type="dxa"/>
              <w:bottom w:w="57" w:type="dxa"/>
            </w:tcMar>
          </w:tcPr>
          <w:p>
            <w:pPr>
              <w:pStyle w:val="Betygskrav"/>
              <w:spacing w:after="0"/>
              <w:rPr>
                <w:sz w:val="20"/>
                <w:szCs w:val="20"/>
              </w:rPr>
            </w:pPr>
            <w:r>
              <w:rPr>
                <w:sz w:val="20"/>
                <w:szCs w:val="20"/>
              </w:rPr>
              <w:t xml:space="preserve">SILVER + </w:t>
            </w:r>
          </w:p>
          <w:p>
            <w:pPr>
              <w:pStyle w:val="Betygskrav"/>
              <w:spacing w:after="0"/>
              <w:rPr>
                <w:sz w:val="20"/>
                <w:szCs w:val="20"/>
              </w:rPr>
            </w:pPr>
            <w:r>
              <w:rPr>
                <w:sz w:val="20"/>
                <w:szCs w:val="20"/>
              </w:rPr>
              <w:t xml:space="preserve">Godkänt enkätresultat </w:t>
            </w:r>
          </w:p>
          <w:p>
            <w:pPr>
              <w:pStyle w:val="Betygskrav"/>
              <w:spacing w:after="0"/>
              <w:rPr>
                <w:sz w:val="20"/>
                <w:szCs w:val="20"/>
              </w:rPr>
            </w:pPr>
            <w:r>
              <w:rPr>
                <w:sz w:val="20"/>
                <w:szCs w:val="20"/>
              </w:rPr>
              <w:t xml:space="preserve">ELLER </w:t>
            </w:r>
          </w:p>
          <w:p>
            <w:pPr>
              <w:pStyle w:val="Betygskrav"/>
              <w:spacing w:after="0"/>
              <w:jc w:val="left"/>
              <w:rPr>
                <w:sz w:val="20"/>
                <w:szCs w:val="20"/>
              </w:rPr>
            </w:pPr>
            <w:r>
              <w:rPr>
                <w:sz w:val="20"/>
                <w:szCs w:val="20"/>
              </w:rPr>
              <w:t>Uppmätt koldioxidhalt i rum får endast tillfälligt överstiga 1 000 ppm</w:t>
            </w:r>
            <w:r>
              <w:rPr>
                <w:sz w:val="20"/>
                <w:szCs w:val="20"/>
              </w:rPr>
              <w:t>.</w:t>
            </w:r>
          </w:p>
        </w:tc>
        <w:tc>
          <w:tcPr>
            <w:tcW w:w="3979" w:type="dxa"/>
            <w:vMerge/>
          </w:tcPr>
          <w:p>
            <w:pPr>
              <w:spacing w:before="40" w:after="0" w:line="240" w:lineRule="auto"/>
              <w:rPr>
                <w:rFonts w:ascii="Arial" w:hAnsi="Arial" w:cs="Arial"/>
                <w:color w:val="000000"/>
                <w:sz w:val="20"/>
                <w:szCs w:val="20"/>
              </w:rPr>
            </w:pPr>
          </w:p>
        </w:tc>
      </w:tr>
      <w:tr>
        <w:trPr>
          <w:trHeight w:val="930"/>
        </w:trPr>
        <w:tc>
          <w:tcPr>
            <w:tcW w:w="1559" w:type="dxa"/>
            <w:shd w:val="clear" w:color="auto" w:fill="FFFFFF"/>
            <w:tcMar>
              <w:left w:w="57" w:type="dxa"/>
              <w:right w:w="57" w:type="dxa"/>
            </w:tcMar>
          </w:tcPr>
          <w:p>
            <w:pPr>
              <w:spacing w:after="0" w:line="240" w:lineRule="auto"/>
              <w:rPr>
                <w:rFonts w:ascii="Arial" w:hAnsi="Arial" w:cs="Arial"/>
                <w:b/>
                <w:color w:val="000000"/>
                <w:sz w:val="20"/>
              </w:rPr>
            </w:pPr>
            <w:r>
              <w:rPr>
                <w:rFonts w:ascii="Arial" w:hAnsi="Arial" w:cs="Arial"/>
                <w:b/>
                <w:color w:val="000000"/>
                <w:sz w:val="20"/>
              </w:rPr>
              <w:t xml:space="preserve">8 </w:t>
            </w:r>
          </w:p>
          <w:p>
            <w:pPr>
              <w:spacing w:after="0" w:line="240" w:lineRule="auto"/>
              <w:rPr>
                <w:rFonts w:ascii="Arial" w:hAnsi="Arial" w:cs="Arial"/>
                <w:b/>
                <w:color w:val="000000"/>
                <w:sz w:val="20"/>
              </w:rPr>
            </w:pPr>
            <w:r>
              <w:rPr>
                <w:rFonts w:ascii="Arial" w:hAnsi="Arial" w:cs="Arial"/>
                <w:b/>
                <w:color w:val="000000"/>
                <w:sz w:val="20"/>
              </w:rPr>
              <w:t>Fuktsäkerhet</w:t>
            </w:r>
          </w:p>
        </w:tc>
        <w:tc>
          <w:tcPr>
            <w:tcW w:w="1701" w:type="dxa"/>
            <w:shd w:val="clear" w:color="auto" w:fill="auto"/>
            <w:tcMar>
              <w:top w:w="28" w:type="dxa"/>
              <w:left w:w="57" w:type="dxa"/>
              <w:right w:w="57" w:type="dxa"/>
            </w:tcMar>
          </w:tcPr>
          <w:p>
            <w:pPr>
              <w:spacing w:before="40" w:after="0" w:line="240" w:lineRule="auto"/>
              <w:rPr>
                <w:rFonts w:ascii="Arial" w:hAnsi="Arial" w:cs="Arial"/>
                <w:sz w:val="20"/>
                <w:szCs w:val="20"/>
              </w:rPr>
            </w:pPr>
            <w:r>
              <w:rPr>
                <w:rFonts w:ascii="Arial" w:hAnsi="Arial" w:cs="Arial"/>
                <w:color w:val="000000"/>
                <w:sz w:val="20"/>
                <w:szCs w:val="20"/>
              </w:rPr>
              <w:t>Bostäder och lokaler</w:t>
            </w:r>
          </w:p>
        </w:tc>
        <w:tc>
          <w:tcPr>
            <w:tcW w:w="4961"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Inga fukt- eller vattenskador förekommer i utrymmen som påverkar människors hygien och hälsa.</w:t>
            </w:r>
          </w:p>
          <w:p>
            <w:pPr>
              <w:spacing w:before="40" w:after="0" w:line="240" w:lineRule="auto"/>
              <w:rPr>
                <w:rFonts w:ascii="Arial" w:hAnsi="Arial" w:cs="Arial"/>
                <w:sz w:val="20"/>
                <w:szCs w:val="20"/>
              </w:rPr>
            </w:pPr>
            <w:r>
              <w:rPr>
                <w:rFonts w:ascii="Arial" w:hAnsi="Arial" w:cs="Arial"/>
                <w:sz w:val="20"/>
                <w:szCs w:val="20"/>
              </w:rPr>
              <w:t>Förvaltningsrutiner för kontroll av förekomst av fukt- eller vattenskador</w:t>
            </w:r>
            <w:r>
              <w:rPr>
                <w:rFonts w:ascii="Arial" w:hAnsi="Arial" w:cs="Arial"/>
                <w:sz w:val="20"/>
                <w:szCs w:val="20"/>
              </w:rPr>
              <w:t>.</w:t>
            </w:r>
          </w:p>
        </w:tc>
        <w:tc>
          <w:tcPr>
            <w:tcW w:w="5103"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 xml:space="preserve">BRONS + </w:t>
            </w:r>
          </w:p>
          <w:p>
            <w:pPr>
              <w:spacing w:before="40" w:after="0" w:line="240" w:lineRule="auto"/>
              <w:rPr>
                <w:rFonts w:ascii="Arial" w:hAnsi="Arial" w:cs="Arial"/>
                <w:sz w:val="20"/>
                <w:szCs w:val="20"/>
              </w:rPr>
            </w:pPr>
            <w:r>
              <w:rPr>
                <w:rFonts w:ascii="Arial" w:hAnsi="Arial" w:cs="Arial"/>
                <w:sz w:val="20"/>
                <w:szCs w:val="20"/>
              </w:rPr>
              <w:t>Riskkonstruktioner bedöms ha betydande kvarvarande teknisk livslängd med bibehållen funktion</w:t>
            </w:r>
            <w:r>
              <w:rPr>
                <w:rFonts w:ascii="Arial" w:hAnsi="Arial" w:cs="Arial"/>
                <w:sz w:val="20"/>
                <w:szCs w:val="20"/>
              </w:rPr>
              <w:t>.</w:t>
            </w:r>
          </w:p>
          <w:p>
            <w:pPr>
              <w:spacing w:before="40" w:after="0" w:line="240" w:lineRule="auto"/>
              <w:rPr>
                <w:rFonts w:ascii="Arial" w:hAnsi="Arial" w:cs="Arial"/>
                <w:color w:val="000000"/>
                <w:sz w:val="20"/>
                <w:szCs w:val="20"/>
              </w:rPr>
            </w:pPr>
          </w:p>
        </w:tc>
        <w:tc>
          <w:tcPr>
            <w:tcW w:w="4820"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 xml:space="preserve">SILVER + </w:t>
            </w:r>
          </w:p>
          <w:p>
            <w:pPr>
              <w:spacing w:before="40" w:after="0" w:line="240" w:lineRule="auto"/>
              <w:rPr>
                <w:rFonts w:ascii="Arial" w:hAnsi="Arial" w:cs="Arial"/>
                <w:sz w:val="20"/>
                <w:szCs w:val="20"/>
              </w:rPr>
            </w:pPr>
            <w:r>
              <w:rPr>
                <w:rFonts w:ascii="Arial" w:hAnsi="Arial" w:cs="Arial"/>
                <w:sz w:val="20"/>
                <w:szCs w:val="20"/>
              </w:rPr>
              <w:t>Dokumenterat väl utförda våtrum. Inga fukt- eller vattenskador förekommer i byggnaden</w:t>
            </w:r>
            <w:r>
              <w:rPr>
                <w:rFonts w:ascii="Arial" w:hAnsi="Arial" w:cs="Arial"/>
                <w:sz w:val="20"/>
                <w:szCs w:val="20"/>
              </w:rPr>
              <w:t>.</w:t>
            </w:r>
          </w:p>
        </w:tc>
        <w:tc>
          <w:tcPr>
            <w:tcW w:w="3979" w:type="dxa"/>
          </w:tcPr>
          <w:p>
            <w:pPr>
              <w:spacing w:before="40" w:after="0" w:line="240" w:lineRule="auto"/>
              <w:rPr>
                <w:rFonts w:ascii="Arial" w:hAnsi="Arial" w:cs="Arial"/>
                <w:color w:val="000000"/>
                <w:sz w:val="20"/>
                <w:szCs w:val="20"/>
              </w:rPr>
            </w:pPr>
          </w:p>
        </w:tc>
      </w:tr>
      <w:tr>
        <w:trPr>
          <w:trHeight w:val="707"/>
        </w:trPr>
        <w:tc>
          <w:tcPr>
            <w:tcW w:w="1559" w:type="dxa"/>
            <w:vMerge w:val="restart"/>
            <w:shd w:val="clear" w:color="auto" w:fill="FFFFFF"/>
            <w:tcMar>
              <w:left w:w="57" w:type="dxa"/>
              <w:right w:w="57" w:type="dxa"/>
            </w:tcMar>
          </w:tcPr>
          <w:p>
            <w:pPr>
              <w:spacing w:after="0"/>
              <w:rPr>
                <w:rFonts w:ascii="Arial" w:hAnsi="Arial" w:cs="Arial"/>
                <w:b/>
                <w:color w:val="000000"/>
                <w:sz w:val="20"/>
              </w:rPr>
            </w:pPr>
            <w:r>
              <w:rPr>
                <w:rFonts w:ascii="Arial" w:hAnsi="Arial" w:cs="Arial"/>
                <w:b/>
                <w:color w:val="000000"/>
                <w:sz w:val="20"/>
              </w:rPr>
              <w:t>9</w:t>
            </w:r>
          </w:p>
          <w:p>
            <w:pPr>
              <w:spacing w:after="0"/>
              <w:rPr>
                <w:rFonts w:ascii="Arial" w:hAnsi="Arial" w:cs="Arial"/>
                <w:b/>
                <w:color w:val="000000"/>
                <w:sz w:val="20"/>
              </w:rPr>
            </w:pPr>
            <w:r>
              <w:rPr>
                <w:rFonts w:ascii="Arial" w:hAnsi="Arial" w:cs="Arial"/>
                <w:b/>
                <w:color w:val="000000"/>
                <w:sz w:val="20"/>
              </w:rPr>
              <w:t>Termiskt klimat vinter</w:t>
            </w:r>
          </w:p>
        </w:tc>
        <w:tc>
          <w:tcPr>
            <w:tcW w:w="1701" w:type="dxa"/>
            <w:shd w:val="clear" w:color="auto" w:fill="FFFFFF"/>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color w:val="000000"/>
                <w:sz w:val="20"/>
                <w:szCs w:val="20"/>
              </w:rPr>
              <w:t>Bostäder och lokaler</w:t>
            </w:r>
          </w:p>
        </w:tc>
        <w:tc>
          <w:tcPr>
            <w:tcW w:w="4961"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Termiskt inneklimat uppfyller PPD ≤ 15 % vid DVUT.</w:t>
            </w:r>
          </w:p>
          <w:p>
            <w:pPr>
              <w:spacing w:before="40" w:after="0" w:line="240" w:lineRule="auto"/>
              <w:rPr>
                <w:rFonts w:ascii="Arial" w:hAnsi="Arial" w:cs="Arial"/>
                <w:sz w:val="20"/>
                <w:szCs w:val="20"/>
              </w:rPr>
            </w:pPr>
            <w:r>
              <w:rPr>
                <w:rFonts w:ascii="Arial" w:hAnsi="Arial" w:cs="Arial"/>
                <w:sz w:val="20"/>
                <w:szCs w:val="20"/>
              </w:rPr>
              <w:t>Förvaltningsrutiner ska finnas för kontroll av termiskt klimatet vintertid.</w:t>
            </w:r>
          </w:p>
        </w:tc>
        <w:tc>
          <w:tcPr>
            <w:tcW w:w="5103"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Termiskt inneklimat ska uppfylla PPD ≤ 10 % vid DVUT.</w:t>
            </w:r>
          </w:p>
          <w:p>
            <w:pPr>
              <w:spacing w:before="40" w:after="0" w:line="240" w:lineRule="auto"/>
              <w:rPr>
                <w:rFonts w:ascii="Arial" w:hAnsi="Arial" w:cs="Arial"/>
                <w:sz w:val="20"/>
                <w:szCs w:val="20"/>
              </w:rPr>
            </w:pPr>
            <w:r>
              <w:rPr>
                <w:rFonts w:ascii="Arial" w:hAnsi="Arial" w:cs="Arial"/>
                <w:sz w:val="20"/>
                <w:szCs w:val="20"/>
              </w:rPr>
              <w:t>Förvaltningsrutiner ska finnas för kontroll av termiskt klimatet vintertid.</w:t>
            </w:r>
          </w:p>
        </w:tc>
        <w:tc>
          <w:tcPr>
            <w:tcW w:w="4820"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SILVER +</w:t>
            </w:r>
          </w:p>
          <w:p>
            <w:pPr>
              <w:spacing w:before="40" w:after="0" w:line="240" w:lineRule="auto"/>
              <w:rPr>
                <w:rFonts w:ascii="Arial" w:hAnsi="Arial" w:cs="Arial"/>
                <w:sz w:val="20"/>
                <w:szCs w:val="20"/>
              </w:rPr>
            </w:pPr>
            <w:r>
              <w:rPr>
                <w:rFonts w:ascii="Arial" w:hAnsi="Arial" w:cs="Arial"/>
                <w:sz w:val="20"/>
                <w:szCs w:val="20"/>
              </w:rPr>
              <w:t>Enkät ELLER mätning.</w:t>
            </w:r>
          </w:p>
        </w:tc>
        <w:tc>
          <w:tcPr>
            <w:tcW w:w="3979" w:type="dxa"/>
          </w:tcPr>
          <w:p>
            <w:pPr>
              <w:spacing w:before="40" w:after="0" w:line="240" w:lineRule="auto"/>
              <w:rPr>
                <w:rFonts w:ascii="Arial" w:hAnsi="Arial" w:cs="Arial"/>
                <w:color w:val="000000"/>
                <w:sz w:val="20"/>
                <w:szCs w:val="20"/>
              </w:rPr>
            </w:pPr>
          </w:p>
        </w:tc>
      </w:tr>
      <w:tr>
        <w:trPr>
          <w:trHeight w:val="707"/>
        </w:trPr>
        <w:tc>
          <w:tcPr>
            <w:tcW w:w="1559" w:type="dxa"/>
            <w:vMerge/>
            <w:shd w:val="clear" w:color="auto" w:fill="FFFFFF"/>
            <w:tcMar>
              <w:left w:w="57" w:type="dxa"/>
              <w:right w:w="57" w:type="dxa"/>
            </w:tcMar>
          </w:tcPr>
          <w:p>
            <w:pPr>
              <w:spacing w:after="0"/>
              <w:rPr>
                <w:rFonts w:ascii="Arial" w:hAnsi="Arial" w:cs="Arial"/>
                <w:b/>
                <w:color w:val="000000"/>
                <w:sz w:val="20"/>
              </w:rPr>
            </w:pPr>
          </w:p>
        </w:tc>
        <w:tc>
          <w:tcPr>
            <w:tcW w:w="1701" w:type="dxa"/>
            <w:shd w:val="clear" w:color="auto" w:fill="FFFFFF"/>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color w:val="000000"/>
                <w:sz w:val="20"/>
                <w:szCs w:val="20"/>
              </w:rPr>
              <w:t>Bostäder, förenklad metod</w:t>
            </w:r>
          </w:p>
        </w:tc>
        <w:tc>
          <w:tcPr>
            <w:tcW w:w="4961"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 xml:space="preserve">TF &lt; 0,4 </w:t>
            </w:r>
          </w:p>
          <w:p>
            <w:pPr>
              <w:spacing w:before="40" w:after="0" w:line="240" w:lineRule="auto"/>
              <w:rPr>
                <w:rFonts w:ascii="Arial" w:hAnsi="Arial" w:cs="Arial"/>
                <w:sz w:val="20"/>
                <w:szCs w:val="20"/>
              </w:rPr>
            </w:pPr>
            <w:r>
              <w:rPr>
                <w:rFonts w:ascii="Arial" w:hAnsi="Arial" w:cs="Arial"/>
                <w:sz w:val="20"/>
                <w:szCs w:val="20"/>
              </w:rPr>
              <w:t xml:space="preserve">Lufthastighet i vistelsezonen orsakat av kallras från fönster &lt; 0,15 m/s </w:t>
            </w:r>
          </w:p>
          <w:p>
            <w:pPr>
              <w:spacing w:before="40" w:after="20" w:line="240" w:lineRule="auto"/>
              <w:rPr>
                <w:rFonts w:ascii="Arial" w:hAnsi="Arial" w:cs="Arial"/>
                <w:sz w:val="20"/>
                <w:szCs w:val="20"/>
              </w:rPr>
            </w:pPr>
            <w:r>
              <w:rPr>
                <w:rFonts w:ascii="Arial" w:hAnsi="Arial" w:cs="Arial"/>
                <w:sz w:val="20"/>
                <w:szCs w:val="20"/>
              </w:rPr>
              <w:t>Förvaltningsrutin</w:t>
            </w:r>
            <w:r>
              <w:rPr>
                <w:rFonts w:ascii="Arial" w:hAnsi="Arial" w:cs="Arial"/>
                <w:sz w:val="20"/>
                <w:szCs w:val="20"/>
              </w:rPr>
              <w:t>er för kontroll av termiskt kli</w:t>
            </w:r>
            <w:r>
              <w:rPr>
                <w:rFonts w:ascii="Arial" w:hAnsi="Arial" w:cs="Arial"/>
                <w:sz w:val="20"/>
                <w:szCs w:val="20"/>
              </w:rPr>
              <w:t>mat vinter.</w:t>
            </w:r>
          </w:p>
        </w:tc>
        <w:tc>
          <w:tcPr>
            <w:tcW w:w="5103"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 xml:space="preserve">TF &lt; 0,3 </w:t>
            </w:r>
          </w:p>
          <w:p>
            <w:pPr>
              <w:spacing w:before="40" w:after="0" w:line="240" w:lineRule="auto"/>
              <w:rPr>
                <w:rFonts w:ascii="Arial" w:hAnsi="Arial" w:cs="Arial"/>
                <w:sz w:val="20"/>
                <w:szCs w:val="20"/>
              </w:rPr>
            </w:pPr>
            <w:r>
              <w:rPr>
                <w:rFonts w:ascii="Arial" w:hAnsi="Arial" w:cs="Arial"/>
                <w:sz w:val="20"/>
                <w:szCs w:val="20"/>
              </w:rPr>
              <w:t xml:space="preserve">Lufthastighet i vistelsezonen orsakat av kallras från fönster &lt; 0,15 m/s </w:t>
            </w:r>
          </w:p>
          <w:p>
            <w:pPr>
              <w:spacing w:before="40" w:after="0" w:line="240" w:lineRule="auto"/>
              <w:rPr>
                <w:rFonts w:ascii="Arial" w:hAnsi="Arial" w:cs="Arial"/>
                <w:sz w:val="20"/>
                <w:szCs w:val="20"/>
              </w:rPr>
            </w:pPr>
            <w:r>
              <w:rPr>
                <w:rFonts w:ascii="Arial" w:hAnsi="Arial" w:cs="Arial"/>
                <w:sz w:val="20"/>
                <w:szCs w:val="20"/>
              </w:rPr>
              <w:t>Förvaltningsrutiner för kontroll av termiskt klimat vinter</w:t>
            </w:r>
          </w:p>
        </w:tc>
        <w:tc>
          <w:tcPr>
            <w:tcW w:w="4820"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 xml:space="preserve">Godkänt enkätresultat </w:t>
            </w:r>
          </w:p>
          <w:p>
            <w:pPr>
              <w:spacing w:before="40" w:after="0" w:line="240" w:lineRule="auto"/>
              <w:rPr>
                <w:rFonts w:ascii="Arial" w:hAnsi="Arial" w:cs="Arial"/>
                <w:sz w:val="20"/>
                <w:szCs w:val="20"/>
              </w:rPr>
            </w:pPr>
            <w:r>
              <w:rPr>
                <w:rFonts w:ascii="Arial" w:hAnsi="Arial" w:cs="Arial"/>
                <w:sz w:val="20"/>
                <w:szCs w:val="20"/>
              </w:rPr>
              <w:t xml:space="preserve">ELLER </w:t>
            </w:r>
          </w:p>
          <w:p>
            <w:pPr>
              <w:spacing w:before="40" w:after="0" w:line="240" w:lineRule="auto"/>
              <w:rPr>
                <w:rFonts w:ascii="Arial" w:hAnsi="Arial" w:cs="Arial"/>
                <w:sz w:val="20"/>
                <w:szCs w:val="20"/>
              </w:rPr>
            </w:pPr>
            <w:r>
              <w:rPr>
                <w:rFonts w:ascii="Arial" w:hAnsi="Arial" w:cs="Arial"/>
                <w:sz w:val="20"/>
                <w:szCs w:val="20"/>
              </w:rPr>
              <w:t xml:space="preserve">mätning som visar PPD ≤ 10 % </w:t>
            </w:r>
          </w:p>
          <w:p>
            <w:pPr>
              <w:spacing w:before="40" w:after="0" w:line="240" w:lineRule="auto"/>
              <w:rPr>
                <w:rFonts w:ascii="Arial" w:hAnsi="Arial" w:cs="Arial"/>
                <w:sz w:val="20"/>
                <w:szCs w:val="20"/>
              </w:rPr>
            </w:pPr>
            <w:r>
              <w:rPr>
                <w:rFonts w:ascii="Arial" w:hAnsi="Arial" w:cs="Arial"/>
                <w:sz w:val="20"/>
                <w:szCs w:val="20"/>
              </w:rPr>
              <w:t>Förvaltningsrutiner för kontroll av termiskt klimat vinter.</w:t>
            </w:r>
          </w:p>
        </w:tc>
        <w:tc>
          <w:tcPr>
            <w:tcW w:w="3979" w:type="dxa"/>
          </w:tcPr>
          <w:p>
            <w:pPr>
              <w:spacing w:before="40" w:after="0" w:line="240" w:lineRule="auto"/>
              <w:rPr>
                <w:rFonts w:ascii="Arial" w:hAnsi="Arial" w:cs="Arial"/>
                <w:color w:val="000000"/>
                <w:sz w:val="20"/>
                <w:szCs w:val="20"/>
              </w:rPr>
            </w:pPr>
          </w:p>
        </w:tc>
      </w:tr>
      <w:tr>
        <w:trPr>
          <w:trHeight w:val="606"/>
        </w:trPr>
        <w:tc>
          <w:tcPr>
            <w:tcW w:w="1559" w:type="dxa"/>
            <w:vMerge/>
            <w:shd w:val="clear" w:color="auto" w:fill="FFFFFF"/>
            <w:tcMar>
              <w:left w:w="57" w:type="dxa"/>
              <w:right w:w="57" w:type="dxa"/>
            </w:tcMar>
          </w:tcPr>
          <w:p>
            <w:pPr>
              <w:spacing w:after="0"/>
              <w:rPr>
                <w:rFonts w:ascii="Arial" w:hAnsi="Arial" w:cs="Arial"/>
                <w:b/>
                <w:color w:val="000000"/>
                <w:sz w:val="20"/>
              </w:rPr>
            </w:pPr>
          </w:p>
        </w:tc>
        <w:tc>
          <w:tcPr>
            <w:tcW w:w="1701" w:type="dxa"/>
            <w:shd w:val="clear" w:color="auto" w:fill="FFFFFF"/>
            <w:tcMar>
              <w:top w:w="28" w:type="dxa"/>
              <w:left w:w="57" w:type="dxa"/>
              <w:right w:w="57" w:type="dxa"/>
            </w:tcMar>
          </w:tcPr>
          <w:p>
            <w:pPr>
              <w:pStyle w:val="Betygskrav"/>
              <w:jc w:val="left"/>
              <w:rPr>
                <w:color w:val="000000"/>
                <w:sz w:val="20"/>
                <w:szCs w:val="20"/>
              </w:rPr>
            </w:pPr>
            <w:r>
              <w:rPr>
                <w:color w:val="000000"/>
                <w:sz w:val="20"/>
                <w:szCs w:val="20"/>
              </w:rPr>
              <w:t>Lokaler, förenklad metod</w:t>
            </w:r>
          </w:p>
        </w:tc>
        <w:tc>
          <w:tcPr>
            <w:tcW w:w="4961"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 xml:space="preserve">TF &lt; 0,45 </w:t>
            </w:r>
          </w:p>
          <w:p>
            <w:pPr>
              <w:spacing w:before="40" w:after="0" w:line="240" w:lineRule="auto"/>
              <w:rPr>
                <w:rFonts w:ascii="Arial" w:hAnsi="Arial" w:cs="Arial"/>
                <w:sz w:val="20"/>
                <w:szCs w:val="20"/>
              </w:rPr>
            </w:pPr>
            <w:r>
              <w:rPr>
                <w:rFonts w:ascii="Arial" w:hAnsi="Arial" w:cs="Arial"/>
                <w:sz w:val="20"/>
                <w:szCs w:val="20"/>
              </w:rPr>
              <w:t xml:space="preserve">Lufthastighet i vistelsezonen orsakat av kallras från fönster &lt; 0,15 m/s </w:t>
            </w:r>
          </w:p>
          <w:p>
            <w:pPr>
              <w:spacing w:before="40" w:after="0" w:line="240" w:lineRule="auto"/>
              <w:rPr>
                <w:rFonts w:ascii="Arial" w:hAnsi="Arial" w:cs="Arial"/>
                <w:sz w:val="20"/>
                <w:szCs w:val="20"/>
              </w:rPr>
            </w:pPr>
            <w:r>
              <w:rPr>
                <w:rFonts w:ascii="Arial" w:hAnsi="Arial" w:cs="Arial"/>
                <w:sz w:val="20"/>
                <w:szCs w:val="20"/>
              </w:rPr>
              <w:t>Förvaltningsrutin</w:t>
            </w:r>
            <w:r>
              <w:rPr>
                <w:rFonts w:ascii="Arial" w:hAnsi="Arial" w:cs="Arial"/>
                <w:sz w:val="20"/>
                <w:szCs w:val="20"/>
              </w:rPr>
              <w:t>er för kontroll av termiskt kli</w:t>
            </w:r>
            <w:r>
              <w:rPr>
                <w:rFonts w:ascii="Arial" w:hAnsi="Arial" w:cs="Arial"/>
                <w:sz w:val="20"/>
                <w:szCs w:val="20"/>
              </w:rPr>
              <w:t>mat vinter.</w:t>
            </w:r>
          </w:p>
        </w:tc>
        <w:tc>
          <w:tcPr>
            <w:tcW w:w="5103"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 xml:space="preserve">TF &lt; 0,35 </w:t>
            </w:r>
          </w:p>
          <w:p>
            <w:pPr>
              <w:spacing w:before="40" w:after="0" w:line="240" w:lineRule="auto"/>
              <w:rPr>
                <w:rFonts w:ascii="Arial" w:hAnsi="Arial" w:cs="Arial"/>
                <w:sz w:val="20"/>
                <w:szCs w:val="20"/>
              </w:rPr>
            </w:pPr>
            <w:r>
              <w:rPr>
                <w:rFonts w:ascii="Arial" w:hAnsi="Arial" w:cs="Arial"/>
                <w:sz w:val="20"/>
                <w:szCs w:val="20"/>
              </w:rPr>
              <w:t xml:space="preserve">Lufthastighet i vistelsezonen orsakat av kallras från fönster &lt; 0,15 m/s </w:t>
            </w:r>
          </w:p>
          <w:p>
            <w:pPr>
              <w:spacing w:before="40" w:after="0" w:line="240" w:lineRule="auto"/>
              <w:rPr>
                <w:rFonts w:ascii="Arial" w:hAnsi="Arial" w:cs="Arial"/>
                <w:sz w:val="20"/>
                <w:szCs w:val="20"/>
              </w:rPr>
            </w:pPr>
            <w:r>
              <w:rPr>
                <w:rFonts w:ascii="Arial" w:hAnsi="Arial" w:cs="Arial"/>
                <w:sz w:val="20"/>
                <w:szCs w:val="20"/>
              </w:rPr>
              <w:t>Förvaltningsrutiner för kontroll av termiskt klimat vinter</w:t>
            </w:r>
          </w:p>
        </w:tc>
        <w:tc>
          <w:tcPr>
            <w:tcW w:w="4820"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 xml:space="preserve">Godkänt enkätresultat </w:t>
            </w:r>
          </w:p>
          <w:p>
            <w:pPr>
              <w:spacing w:before="40" w:after="0" w:line="240" w:lineRule="auto"/>
              <w:rPr>
                <w:rFonts w:ascii="Arial" w:hAnsi="Arial" w:cs="Arial"/>
                <w:sz w:val="20"/>
                <w:szCs w:val="20"/>
              </w:rPr>
            </w:pPr>
            <w:r>
              <w:rPr>
                <w:rFonts w:ascii="Arial" w:hAnsi="Arial" w:cs="Arial"/>
                <w:sz w:val="20"/>
                <w:szCs w:val="20"/>
              </w:rPr>
              <w:t xml:space="preserve">ELLER </w:t>
            </w:r>
          </w:p>
          <w:p>
            <w:pPr>
              <w:spacing w:before="40" w:after="0" w:line="240" w:lineRule="auto"/>
              <w:rPr>
                <w:rFonts w:ascii="Arial" w:hAnsi="Arial" w:cs="Arial"/>
                <w:sz w:val="20"/>
                <w:szCs w:val="20"/>
              </w:rPr>
            </w:pPr>
            <w:r>
              <w:rPr>
                <w:rFonts w:ascii="Arial" w:hAnsi="Arial" w:cs="Arial"/>
                <w:sz w:val="20"/>
                <w:szCs w:val="20"/>
              </w:rPr>
              <w:t xml:space="preserve">mätning som visar PPD ≤ 10 % </w:t>
            </w:r>
          </w:p>
          <w:p>
            <w:pPr>
              <w:spacing w:before="40" w:after="0" w:line="240" w:lineRule="auto"/>
              <w:rPr>
                <w:rFonts w:ascii="Arial" w:hAnsi="Arial" w:cs="Arial"/>
                <w:sz w:val="20"/>
                <w:szCs w:val="20"/>
              </w:rPr>
            </w:pPr>
            <w:r>
              <w:rPr>
                <w:rFonts w:ascii="Arial" w:hAnsi="Arial" w:cs="Arial"/>
                <w:sz w:val="20"/>
                <w:szCs w:val="20"/>
              </w:rPr>
              <w:t>Förvaltningsrutiner för kontroll av termiskt klimat vinter.</w:t>
            </w:r>
          </w:p>
        </w:tc>
        <w:tc>
          <w:tcPr>
            <w:tcW w:w="3979" w:type="dxa"/>
          </w:tcPr>
          <w:p>
            <w:pPr>
              <w:spacing w:before="40" w:after="0" w:line="240" w:lineRule="auto"/>
              <w:rPr>
                <w:rFonts w:ascii="Arial" w:hAnsi="Arial" w:cs="Arial"/>
                <w:color w:val="000000"/>
                <w:sz w:val="20"/>
                <w:szCs w:val="20"/>
              </w:rPr>
            </w:pPr>
          </w:p>
        </w:tc>
      </w:tr>
      <w:tr>
        <w:trPr>
          <w:trHeight w:val="606"/>
        </w:trPr>
        <w:tc>
          <w:tcPr>
            <w:tcW w:w="1559" w:type="dxa"/>
            <w:vMerge w:val="restart"/>
            <w:shd w:val="clear" w:color="auto" w:fill="FFFFFF"/>
            <w:tcMar>
              <w:left w:w="57" w:type="dxa"/>
              <w:right w:w="57" w:type="dxa"/>
            </w:tcMar>
          </w:tcPr>
          <w:p>
            <w:pPr>
              <w:spacing w:after="0"/>
              <w:rPr>
                <w:rFonts w:ascii="Arial" w:hAnsi="Arial" w:cs="Arial"/>
                <w:b/>
                <w:color w:val="000000"/>
                <w:sz w:val="20"/>
              </w:rPr>
            </w:pPr>
            <w:r>
              <w:rPr>
                <w:rFonts w:ascii="Arial" w:hAnsi="Arial" w:cs="Arial"/>
                <w:b/>
                <w:color w:val="000000"/>
                <w:sz w:val="20"/>
              </w:rPr>
              <w:t xml:space="preserve">10 </w:t>
            </w:r>
          </w:p>
          <w:p>
            <w:pPr>
              <w:spacing w:after="0"/>
              <w:rPr>
                <w:rFonts w:ascii="Arial" w:hAnsi="Arial" w:cs="Arial"/>
                <w:b/>
                <w:color w:val="000000"/>
                <w:sz w:val="20"/>
              </w:rPr>
            </w:pPr>
            <w:r>
              <w:rPr>
                <w:rFonts w:ascii="Arial" w:hAnsi="Arial" w:cs="Arial"/>
                <w:b/>
                <w:color w:val="000000"/>
                <w:sz w:val="20"/>
              </w:rPr>
              <w:t>Termiskt klimat sommar</w:t>
            </w:r>
          </w:p>
        </w:tc>
        <w:tc>
          <w:tcPr>
            <w:tcW w:w="1701" w:type="dxa"/>
            <w:shd w:val="clear" w:color="auto" w:fill="FFFFFF"/>
            <w:tcMar>
              <w:top w:w="28" w:type="dxa"/>
              <w:left w:w="57" w:type="dxa"/>
              <w:right w:w="57" w:type="dxa"/>
            </w:tcMar>
          </w:tcPr>
          <w:p>
            <w:pPr>
              <w:pStyle w:val="Betygskrav"/>
              <w:jc w:val="left"/>
              <w:rPr>
                <w:sz w:val="20"/>
                <w:szCs w:val="20"/>
              </w:rPr>
            </w:pPr>
            <w:r>
              <w:rPr>
                <w:color w:val="000000"/>
                <w:sz w:val="20"/>
                <w:szCs w:val="20"/>
              </w:rPr>
              <w:t>Bostäder och lokaler</w:t>
            </w:r>
            <w:r>
              <w:rPr>
                <w:i/>
                <w:sz w:val="20"/>
                <w:szCs w:val="20"/>
              </w:rPr>
              <w:t xml:space="preserve"> utan</w:t>
            </w:r>
            <w:r>
              <w:rPr>
                <w:sz w:val="20"/>
                <w:szCs w:val="20"/>
              </w:rPr>
              <w:t xml:space="preserve"> komfortkyla</w:t>
            </w:r>
          </w:p>
          <w:p>
            <w:pPr>
              <w:spacing w:before="40" w:after="0" w:line="240" w:lineRule="auto"/>
              <w:rPr>
                <w:rFonts w:ascii="Arial" w:hAnsi="Arial" w:cs="Arial"/>
                <w:color w:val="000000"/>
                <w:sz w:val="20"/>
                <w:szCs w:val="20"/>
              </w:rPr>
            </w:pPr>
          </w:p>
        </w:tc>
        <w:tc>
          <w:tcPr>
            <w:tcW w:w="4961"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BRONS på indikator 2 och vädringsmöjlighet.</w:t>
            </w:r>
          </w:p>
          <w:p>
            <w:pPr>
              <w:spacing w:before="40" w:after="0" w:line="240" w:lineRule="auto"/>
              <w:rPr>
                <w:rFonts w:ascii="Arial" w:hAnsi="Arial" w:cs="Arial"/>
                <w:sz w:val="20"/>
                <w:szCs w:val="20"/>
              </w:rPr>
            </w:pPr>
            <w:r>
              <w:rPr>
                <w:rFonts w:ascii="Arial" w:hAnsi="Arial" w:cs="Arial"/>
                <w:sz w:val="20"/>
                <w:szCs w:val="20"/>
              </w:rPr>
              <w:t>ELLER</w:t>
            </w:r>
          </w:p>
          <w:p>
            <w:pPr>
              <w:spacing w:before="40" w:after="0" w:line="240" w:lineRule="auto"/>
              <w:rPr>
                <w:rFonts w:ascii="Arial" w:hAnsi="Arial" w:cs="Arial"/>
                <w:sz w:val="20"/>
                <w:szCs w:val="20"/>
              </w:rPr>
            </w:pPr>
            <w:r>
              <w:rPr>
                <w:rFonts w:ascii="Arial" w:hAnsi="Arial" w:cs="Arial"/>
                <w:sz w:val="20"/>
                <w:szCs w:val="20"/>
              </w:rPr>
              <w:t>Termiskt inneklimat uppfyller PPD ≤ 20% en kritiskt varm och solig dag.</w:t>
            </w:r>
          </w:p>
          <w:p>
            <w:pPr>
              <w:spacing w:before="40" w:after="120" w:line="240" w:lineRule="auto"/>
              <w:rPr>
                <w:rFonts w:ascii="Arial" w:hAnsi="Arial" w:cs="Arial"/>
                <w:sz w:val="20"/>
                <w:szCs w:val="20"/>
              </w:rPr>
            </w:pPr>
            <w:r>
              <w:rPr>
                <w:rFonts w:ascii="Arial" w:hAnsi="Arial" w:cs="Arial"/>
                <w:sz w:val="20"/>
                <w:szCs w:val="20"/>
              </w:rPr>
              <w:t>Oavsett metod: Förvaltningsrutiner för kontroll av termiskt klimat sommar.</w:t>
            </w:r>
          </w:p>
        </w:tc>
        <w:tc>
          <w:tcPr>
            <w:tcW w:w="5103"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SILVER på indikator 2 och det finns öppningsbara fönster eller fönsterdörrar.</w:t>
            </w:r>
          </w:p>
          <w:p>
            <w:pPr>
              <w:spacing w:before="40" w:after="0" w:line="240" w:lineRule="auto"/>
              <w:rPr>
                <w:rFonts w:ascii="Arial" w:hAnsi="Arial" w:cs="Arial"/>
                <w:sz w:val="20"/>
                <w:szCs w:val="20"/>
              </w:rPr>
            </w:pPr>
            <w:r>
              <w:rPr>
                <w:rFonts w:ascii="Arial" w:hAnsi="Arial" w:cs="Arial"/>
                <w:sz w:val="20"/>
                <w:szCs w:val="20"/>
              </w:rPr>
              <w:t>ELLER</w:t>
            </w:r>
          </w:p>
          <w:p>
            <w:pPr>
              <w:spacing w:before="40" w:after="0" w:line="240" w:lineRule="auto"/>
              <w:rPr>
                <w:rFonts w:ascii="Arial" w:hAnsi="Arial" w:cs="Arial"/>
                <w:sz w:val="20"/>
                <w:szCs w:val="20"/>
              </w:rPr>
            </w:pPr>
            <w:r>
              <w:rPr>
                <w:rFonts w:ascii="Arial" w:hAnsi="Arial" w:cs="Arial"/>
                <w:sz w:val="20"/>
                <w:szCs w:val="20"/>
              </w:rPr>
              <w:t xml:space="preserve">Termiskt inneklimat uppfyller PPD ≤ 15% en kritiskt varm och solig dag. </w:t>
            </w:r>
          </w:p>
          <w:p>
            <w:pPr>
              <w:spacing w:before="40" w:after="0" w:line="240" w:lineRule="auto"/>
              <w:rPr>
                <w:rFonts w:ascii="Arial" w:hAnsi="Arial" w:cs="Arial"/>
                <w:sz w:val="20"/>
                <w:szCs w:val="20"/>
              </w:rPr>
            </w:pPr>
            <w:r>
              <w:rPr>
                <w:rFonts w:ascii="Arial" w:hAnsi="Arial" w:cs="Arial"/>
                <w:sz w:val="20"/>
                <w:szCs w:val="20"/>
              </w:rPr>
              <w:t>Oavsett metod: Förvaltningsrutiner för kontroll av termiskt klimat sommar.</w:t>
            </w:r>
          </w:p>
        </w:tc>
        <w:tc>
          <w:tcPr>
            <w:tcW w:w="4820"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GULD på indikator 2 och det finns öppningsbara fönster eller fönsterdörrar.</w:t>
            </w:r>
          </w:p>
          <w:p>
            <w:pPr>
              <w:spacing w:before="40" w:after="0" w:line="240" w:lineRule="auto"/>
              <w:rPr>
                <w:rFonts w:ascii="Arial" w:hAnsi="Arial" w:cs="Arial"/>
                <w:sz w:val="20"/>
                <w:szCs w:val="20"/>
              </w:rPr>
            </w:pPr>
            <w:r>
              <w:rPr>
                <w:rFonts w:ascii="Arial" w:hAnsi="Arial" w:cs="Arial"/>
                <w:sz w:val="20"/>
                <w:szCs w:val="20"/>
              </w:rPr>
              <w:t>ELLER</w:t>
            </w:r>
          </w:p>
          <w:p>
            <w:pPr>
              <w:spacing w:before="40" w:after="0" w:line="240" w:lineRule="auto"/>
              <w:rPr>
                <w:rFonts w:ascii="Arial" w:hAnsi="Arial" w:cs="Arial"/>
                <w:sz w:val="20"/>
                <w:szCs w:val="20"/>
              </w:rPr>
            </w:pPr>
            <w:r>
              <w:rPr>
                <w:rFonts w:ascii="Arial" w:hAnsi="Arial" w:cs="Arial"/>
                <w:sz w:val="20"/>
                <w:szCs w:val="20"/>
              </w:rPr>
              <w:t xml:space="preserve">Termiska inneklimat uppfyller PPD ≤ 10% en kritiskt varm och solig dag. </w:t>
            </w:r>
          </w:p>
          <w:p>
            <w:pPr>
              <w:spacing w:before="40" w:after="0" w:line="240" w:lineRule="auto"/>
              <w:rPr>
                <w:rFonts w:ascii="Arial" w:hAnsi="Arial" w:cs="Arial"/>
                <w:sz w:val="20"/>
                <w:szCs w:val="20"/>
              </w:rPr>
            </w:pPr>
            <w:r>
              <w:rPr>
                <w:rFonts w:ascii="Arial" w:hAnsi="Arial" w:cs="Arial"/>
                <w:sz w:val="20"/>
                <w:szCs w:val="20"/>
              </w:rPr>
              <w:t xml:space="preserve">Oavsett metod ska PPD ≤ 10% verifieras med enkät eller mätning. </w:t>
            </w:r>
          </w:p>
          <w:p>
            <w:pPr>
              <w:spacing w:before="40" w:after="0" w:line="240" w:lineRule="auto"/>
              <w:rPr>
                <w:rFonts w:ascii="Arial" w:hAnsi="Arial" w:cs="Arial"/>
                <w:color w:val="000000"/>
                <w:sz w:val="20"/>
                <w:szCs w:val="20"/>
              </w:rPr>
            </w:pPr>
            <w:r>
              <w:rPr>
                <w:rFonts w:ascii="Arial" w:hAnsi="Arial" w:cs="Arial"/>
                <w:sz w:val="20"/>
                <w:szCs w:val="20"/>
              </w:rPr>
              <w:t>Oavsett metod: Förvaltningsrutiner för kontroll av termiskt klimat sommar.</w:t>
            </w:r>
          </w:p>
        </w:tc>
        <w:tc>
          <w:tcPr>
            <w:tcW w:w="3979" w:type="dxa"/>
            <w:vMerge w:val="restart"/>
          </w:tcPr>
          <w:p>
            <w:pPr>
              <w:spacing w:before="40" w:after="0" w:line="240" w:lineRule="auto"/>
              <w:rPr>
                <w:rFonts w:ascii="Arial" w:hAnsi="Arial" w:cs="Arial"/>
                <w:color w:val="000000"/>
                <w:sz w:val="20"/>
                <w:szCs w:val="20"/>
              </w:rPr>
            </w:pPr>
            <w:r>
              <w:rPr>
                <w:rFonts w:ascii="Arial" w:hAnsi="Arial" w:cs="Arial"/>
                <w:color w:val="000000"/>
                <w:sz w:val="18"/>
                <w:szCs w:val="20"/>
              </w:rPr>
              <w:t>Notera att fler kritiska rum än i indikator 2 kan behöva kontrolleras</w:t>
            </w:r>
            <w:r>
              <w:rPr>
                <w:rFonts w:ascii="Arial" w:hAnsi="Arial" w:cs="Arial"/>
                <w:color w:val="000000"/>
                <w:sz w:val="20"/>
                <w:szCs w:val="20"/>
              </w:rPr>
              <w:t xml:space="preserve">. </w:t>
            </w:r>
          </w:p>
        </w:tc>
      </w:tr>
      <w:tr>
        <w:trPr>
          <w:trHeight w:val="562"/>
        </w:trPr>
        <w:tc>
          <w:tcPr>
            <w:tcW w:w="1559" w:type="dxa"/>
            <w:vMerge/>
            <w:shd w:val="clear" w:color="auto" w:fill="FFFFFF"/>
            <w:tcMar>
              <w:left w:w="57" w:type="dxa"/>
              <w:right w:w="57" w:type="dxa"/>
            </w:tcMar>
          </w:tcPr>
          <w:p>
            <w:pPr>
              <w:spacing w:after="0"/>
              <w:rPr>
                <w:rFonts w:ascii="Arial" w:hAnsi="Arial" w:cs="Arial"/>
                <w:b/>
                <w:color w:val="000000"/>
                <w:sz w:val="20"/>
              </w:rPr>
            </w:pPr>
          </w:p>
        </w:tc>
        <w:tc>
          <w:tcPr>
            <w:tcW w:w="1701" w:type="dxa"/>
            <w:shd w:val="clear" w:color="auto" w:fill="FFFFFF"/>
            <w:tcMar>
              <w:top w:w="28" w:type="dxa"/>
              <w:left w:w="57" w:type="dxa"/>
              <w:right w:w="57" w:type="dxa"/>
            </w:tcMar>
          </w:tcPr>
          <w:p>
            <w:pPr>
              <w:pStyle w:val="Betygskrav"/>
              <w:jc w:val="left"/>
              <w:rPr>
                <w:sz w:val="20"/>
                <w:szCs w:val="20"/>
              </w:rPr>
            </w:pPr>
            <w:r>
              <w:rPr>
                <w:sz w:val="20"/>
                <w:szCs w:val="20"/>
              </w:rPr>
              <w:t xml:space="preserve">Lokaler </w:t>
            </w:r>
            <w:r>
              <w:rPr>
                <w:i/>
                <w:sz w:val="20"/>
                <w:szCs w:val="20"/>
              </w:rPr>
              <w:t>med</w:t>
            </w:r>
            <w:r>
              <w:rPr>
                <w:sz w:val="20"/>
                <w:szCs w:val="20"/>
              </w:rPr>
              <w:t xml:space="preserve"> komfortkyla</w:t>
            </w:r>
          </w:p>
          <w:p>
            <w:pPr>
              <w:spacing w:before="40" w:after="0" w:line="240" w:lineRule="auto"/>
              <w:rPr>
                <w:rFonts w:ascii="Arial" w:hAnsi="Arial" w:cs="Arial"/>
                <w:color w:val="000000"/>
                <w:sz w:val="20"/>
                <w:szCs w:val="20"/>
              </w:rPr>
            </w:pPr>
          </w:p>
        </w:tc>
        <w:tc>
          <w:tcPr>
            <w:tcW w:w="4961" w:type="dxa"/>
            <w:shd w:val="clear" w:color="auto" w:fill="auto"/>
            <w:tcMar>
              <w:top w:w="28" w:type="dxa"/>
              <w:bottom w:w="57" w:type="dxa"/>
            </w:tcMar>
          </w:tcPr>
          <w:p>
            <w:pPr>
              <w:pStyle w:val="brd-indrag"/>
              <w:spacing w:before="40"/>
              <w:ind w:firstLine="0"/>
              <w:rPr>
                <w:rFonts w:ascii="Arial" w:hAnsi="Arial" w:cs="Arial"/>
                <w:sz w:val="20"/>
                <w:szCs w:val="20"/>
              </w:rPr>
            </w:pPr>
            <w:r>
              <w:rPr>
                <w:rFonts w:ascii="Arial" w:hAnsi="Arial" w:cs="Arial"/>
                <w:sz w:val="20"/>
                <w:szCs w:val="20"/>
              </w:rPr>
              <w:t>Termiskt inneklimat uppfyller PPD ≤ 15 % en kritiskt varm och solig dag.</w:t>
            </w:r>
          </w:p>
          <w:p>
            <w:pPr>
              <w:pStyle w:val="brd-indrag"/>
              <w:spacing w:before="40"/>
              <w:ind w:firstLine="0"/>
              <w:rPr>
                <w:rFonts w:ascii="Arial" w:hAnsi="Arial" w:cs="Arial"/>
                <w:sz w:val="20"/>
                <w:szCs w:val="20"/>
              </w:rPr>
            </w:pPr>
            <w:r>
              <w:rPr>
                <w:rFonts w:ascii="Arial" w:hAnsi="Arial" w:cs="Arial"/>
                <w:sz w:val="20"/>
                <w:szCs w:val="20"/>
              </w:rPr>
              <w:t>Förvaltningsrutiner för kontroll av termiskt klimat sommar.</w:t>
            </w:r>
          </w:p>
        </w:tc>
        <w:tc>
          <w:tcPr>
            <w:tcW w:w="5103" w:type="dxa"/>
            <w:shd w:val="clear" w:color="auto" w:fill="auto"/>
            <w:tcMar>
              <w:top w:w="28" w:type="dxa"/>
              <w:bottom w:w="57" w:type="dxa"/>
            </w:tcMar>
          </w:tcPr>
          <w:p>
            <w:pPr>
              <w:pStyle w:val="brd-indrag"/>
              <w:spacing w:before="40"/>
              <w:ind w:firstLine="0"/>
              <w:rPr>
                <w:rFonts w:ascii="Arial" w:hAnsi="Arial" w:cs="Arial"/>
                <w:sz w:val="20"/>
                <w:szCs w:val="20"/>
              </w:rPr>
            </w:pPr>
            <w:r>
              <w:rPr>
                <w:rFonts w:ascii="Arial" w:hAnsi="Arial" w:cs="Arial"/>
                <w:sz w:val="20"/>
                <w:szCs w:val="20"/>
              </w:rPr>
              <w:t>Termiskt inneklimat uppfyller PPD ≤ 10 % en kritiskt varm och solig dag.</w:t>
            </w:r>
          </w:p>
          <w:p>
            <w:pPr>
              <w:pStyle w:val="brd-indrag"/>
              <w:spacing w:before="40"/>
              <w:ind w:firstLine="0"/>
              <w:rPr>
                <w:rFonts w:ascii="Arial" w:hAnsi="Arial" w:cs="Arial"/>
                <w:sz w:val="20"/>
                <w:szCs w:val="20"/>
              </w:rPr>
            </w:pPr>
            <w:r>
              <w:rPr>
                <w:rFonts w:ascii="Arial" w:hAnsi="Arial" w:cs="Arial"/>
                <w:sz w:val="20"/>
                <w:szCs w:val="20"/>
              </w:rPr>
              <w:t>Förvaltningsrutiner för kontroll av termiskt klimat sommar.</w:t>
            </w:r>
          </w:p>
        </w:tc>
        <w:tc>
          <w:tcPr>
            <w:tcW w:w="4820" w:type="dxa"/>
            <w:shd w:val="clear" w:color="auto" w:fill="auto"/>
            <w:tcMar>
              <w:top w:w="28" w:type="dxa"/>
              <w:bottom w:w="57" w:type="dxa"/>
            </w:tcMar>
          </w:tcPr>
          <w:p>
            <w:pPr>
              <w:pStyle w:val="brd-indrag"/>
              <w:spacing w:before="40"/>
              <w:ind w:firstLine="0"/>
              <w:rPr>
                <w:rFonts w:ascii="Arial" w:hAnsi="Arial" w:cs="Arial"/>
                <w:sz w:val="20"/>
                <w:szCs w:val="20"/>
              </w:rPr>
            </w:pPr>
            <w:r>
              <w:rPr>
                <w:rFonts w:ascii="Arial" w:hAnsi="Arial" w:cs="Arial"/>
                <w:sz w:val="20"/>
                <w:szCs w:val="20"/>
              </w:rPr>
              <w:t>SILVER +</w:t>
            </w:r>
          </w:p>
          <w:p>
            <w:pPr>
              <w:pStyle w:val="brd-indrag"/>
              <w:spacing w:before="40"/>
              <w:ind w:firstLine="0"/>
              <w:rPr>
                <w:rFonts w:ascii="Arial" w:hAnsi="Arial" w:cs="Arial"/>
                <w:sz w:val="20"/>
                <w:szCs w:val="20"/>
              </w:rPr>
            </w:pPr>
            <w:r>
              <w:rPr>
                <w:rFonts w:ascii="Arial" w:hAnsi="Arial" w:cs="Arial"/>
                <w:sz w:val="20"/>
                <w:szCs w:val="20"/>
              </w:rPr>
              <w:t>Enkät ELLER mätning.</w:t>
            </w:r>
          </w:p>
        </w:tc>
        <w:tc>
          <w:tcPr>
            <w:tcW w:w="3979" w:type="dxa"/>
            <w:vMerge/>
          </w:tcPr>
          <w:p>
            <w:pPr>
              <w:spacing w:before="40" w:after="0" w:line="240" w:lineRule="auto"/>
              <w:rPr>
                <w:rFonts w:ascii="Arial" w:hAnsi="Arial" w:cs="Arial"/>
                <w:color w:val="000000"/>
                <w:sz w:val="20"/>
                <w:szCs w:val="20"/>
              </w:rPr>
            </w:pPr>
          </w:p>
        </w:tc>
      </w:tr>
      <w:tr>
        <w:trPr>
          <w:trHeight w:val="292"/>
        </w:trPr>
        <w:tc>
          <w:tcPr>
            <w:tcW w:w="1559" w:type="dxa"/>
            <w:vMerge w:val="restart"/>
            <w:shd w:val="clear" w:color="auto" w:fill="FFFFFF"/>
            <w:tcMar>
              <w:left w:w="57" w:type="dxa"/>
              <w:right w:w="57" w:type="dxa"/>
            </w:tcMar>
          </w:tcPr>
          <w:p>
            <w:pPr>
              <w:spacing w:after="0"/>
              <w:rPr>
                <w:rFonts w:ascii="Arial" w:hAnsi="Arial" w:cs="Arial"/>
                <w:b/>
                <w:color w:val="000000"/>
                <w:sz w:val="20"/>
              </w:rPr>
            </w:pPr>
            <w:r>
              <w:rPr>
                <w:rFonts w:ascii="Arial" w:hAnsi="Arial" w:cs="Arial"/>
                <w:b/>
                <w:color w:val="000000"/>
                <w:sz w:val="20"/>
              </w:rPr>
              <w:t xml:space="preserve">11 </w:t>
            </w:r>
          </w:p>
          <w:p>
            <w:pPr>
              <w:spacing w:after="0"/>
              <w:rPr>
                <w:rFonts w:ascii="Arial" w:hAnsi="Arial" w:cs="Arial"/>
                <w:b/>
                <w:color w:val="000000"/>
                <w:sz w:val="20"/>
              </w:rPr>
            </w:pPr>
            <w:r>
              <w:rPr>
                <w:rFonts w:ascii="Arial" w:hAnsi="Arial" w:cs="Arial"/>
                <w:b/>
                <w:color w:val="000000"/>
                <w:sz w:val="20"/>
              </w:rPr>
              <w:t xml:space="preserve">Dagsljus </w:t>
            </w:r>
          </w:p>
        </w:tc>
        <w:tc>
          <w:tcPr>
            <w:tcW w:w="1701" w:type="dxa"/>
            <w:shd w:val="clear" w:color="auto" w:fill="FFFFFF"/>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color w:val="000000"/>
                <w:sz w:val="20"/>
                <w:szCs w:val="20"/>
              </w:rPr>
              <w:t>Bostäder</w:t>
            </w:r>
          </w:p>
        </w:tc>
        <w:tc>
          <w:tcPr>
            <w:tcW w:w="4961"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DF ≥ 1,0 %</w:t>
            </w:r>
          </w:p>
          <w:p>
            <w:pPr>
              <w:spacing w:before="40" w:after="0" w:line="240" w:lineRule="auto"/>
              <w:rPr>
                <w:rFonts w:ascii="Arial" w:hAnsi="Arial" w:cs="Arial"/>
                <w:sz w:val="20"/>
                <w:szCs w:val="20"/>
              </w:rPr>
            </w:pPr>
            <w:r>
              <w:rPr>
                <w:rFonts w:ascii="Arial" w:hAnsi="Arial" w:cs="Arial"/>
                <w:sz w:val="20"/>
                <w:szCs w:val="20"/>
              </w:rPr>
              <w:t>ELLER</w:t>
            </w:r>
          </w:p>
          <w:p>
            <w:pPr>
              <w:spacing w:before="40" w:after="0" w:line="240" w:lineRule="auto"/>
              <w:rPr>
                <w:rFonts w:ascii="Arial" w:hAnsi="Arial" w:cs="Arial"/>
                <w:sz w:val="20"/>
                <w:szCs w:val="20"/>
              </w:rPr>
            </w:pPr>
            <w:r>
              <w:rPr>
                <w:rFonts w:ascii="Arial" w:hAnsi="Arial" w:cs="Arial"/>
                <w:sz w:val="20"/>
                <w:szCs w:val="20"/>
              </w:rPr>
              <w:t>AF ≥ 10 % för α ≤ 20°</w:t>
            </w:r>
          </w:p>
          <w:p>
            <w:pPr>
              <w:spacing w:before="40" w:after="0" w:line="240" w:lineRule="auto"/>
              <w:rPr>
                <w:rFonts w:ascii="Arial" w:hAnsi="Arial" w:cs="Arial"/>
                <w:color w:val="000000"/>
                <w:sz w:val="20"/>
                <w:szCs w:val="20"/>
              </w:rPr>
            </w:pPr>
            <w:r>
              <w:rPr>
                <w:rFonts w:ascii="Arial" w:hAnsi="Arial" w:cs="Arial"/>
                <w:sz w:val="20"/>
                <w:szCs w:val="20"/>
              </w:rPr>
              <w:t>AF ≥ 10 + (α – 20) • 0,25 för 20° &lt; α ≤ 45°</w:t>
            </w:r>
          </w:p>
        </w:tc>
        <w:tc>
          <w:tcPr>
            <w:tcW w:w="5103"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DF ≥ 1,2 %</w:t>
            </w:r>
          </w:p>
          <w:p>
            <w:pPr>
              <w:spacing w:before="40" w:after="0" w:line="240" w:lineRule="auto"/>
              <w:rPr>
                <w:rFonts w:ascii="Arial" w:hAnsi="Arial" w:cs="Arial"/>
                <w:sz w:val="20"/>
                <w:szCs w:val="20"/>
              </w:rPr>
            </w:pPr>
            <w:r>
              <w:rPr>
                <w:rFonts w:ascii="Arial" w:hAnsi="Arial" w:cs="Arial"/>
                <w:sz w:val="20"/>
                <w:szCs w:val="20"/>
              </w:rPr>
              <w:t>ELLER</w:t>
            </w:r>
          </w:p>
          <w:p>
            <w:pPr>
              <w:spacing w:before="40" w:after="0" w:line="240" w:lineRule="auto"/>
              <w:rPr>
                <w:rFonts w:ascii="Arial" w:hAnsi="Arial" w:cs="Arial"/>
                <w:sz w:val="20"/>
                <w:szCs w:val="20"/>
              </w:rPr>
            </w:pPr>
            <w:r>
              <w:rPr>
                <w:rFonts w:ascii="Arial" w:hAnsi="Arial" w:cs="Arial"/>
                <w:sz w:val="20"/>
                <w:szCs w:val="20"/>
              </w:rPr>
              <w:t>AF ≥ 15 % för α ≤ 20°</w:t>
            </w:r>
          </w:p>
          <w:p>
            <w:pPr>
              <w:spacing w:before="40" w:after="0" w:line="240" w:lineRule="auto"/>
              <w:rPr>
                <w:rFonts w:ascii="Arial" w:hAnsi="Arial" w:cs="Arial"/>
                <w:color w:val="000000"/>
                <w:sz w:val="20"/>
                <w:szCs w:val="20"/>
              </w:rPr>
            </w:pPr>
            <w:r>
              <w:rPr>
                <w:rFonts w:ascii="Arial" w:hAnsi="Arial" w:cs="Arial"/>
                <w:sz w:val="20"/>
                <w:szCs w:val="20"/>
              </w:rPr>
              <w:t>AF ≥ 15 + (α – 20) • 0,25 för 20° &lt; α ≤ 45°</w:t>
            </w:r>
          </w:p>
        </w:tc>
        <w:tc>
          <w:tcPr>
            <w:tcW w:w="4820" w:type="dxa"/>
            <w:shd w:val="clear" w:color="auto" w:fill="auto"/>
            <w:tcMar>
              <w:top w:w="28" w:type="dxa"/>
              <w:bottom w:w="57" w:type="dxa"/>
            </w:tcMar>
          </w:tcPr>
          <w:p>
            <w:pPr>
              <w:spacing w:before="40" w:after="0" w:line="240" w:lineRule="auto"/>
              <w:rPr>
                <w:rFonts w:ascii="Arial" w:hAnsi="Arial" w:cs="Arial"/>
                <w:color w:val="000000"/>
                <w:sz w:val="20"/>
                <w:szCs w:val="20"/>
              </w:rPr>
            </w:pPr>
            <w:r>
              <w:rPr>
                <w:rFonts w:ascii="Arial" w:hAnsi="Arial" w:cs="Arial"/>
                <w:sz w:val="20"/>
                <w:szCs w:val="20"/>
              </w:rPr>
              <w:t>DF ≥ 1,5 %</w:t>
            </w:r>
          </w:p>
        </w:tc>
        <w:tc>
          <w:tcPr>
            <w:tcW w:w="3979" w:type="dxa"/>
            <w:vMerge w:val="restart"/>
          </w:tcPr>
          <w:p>
            <w:pPr>
              <w:spacing w:before="40" w:after="0" w:line="240" w:lineRule="auto"/>
              <w:rPr>
                <w:rFonts w:ascii="Arial" w:hAnsi="Arial" w:cs="Arial"/>
                <w:color w:val="000000"/>
                <w:sz w:val="20"/>
                <w:szCs w:val="20"/>
              </w:rPr>
            </w:pPr>
            <w:r>
              <w:rPr>
                <w:rFonts w:ascii="Arial" w:hAnsi="Arial" w:cs="Arial"/>
                <w:color w:val="000000"/>
                <w:sz w:val="18"/>
                <w:szCs w:val="20"/>
              </w:rPr>
              <w:t>Notera att krav på DF (medel eller median) kan sänkas med 0,2 %-enheter om dagsljustillgången i de kritiska rummen simuleras.</w:t>
            </w:r>
          </w:p>
        </w:tc>
      </w:tr>
      <w:tr>
        <w:trPr>
          <w:trHeight w:val="401"/>
        </w:trPr>
        <w:tc>
          <w:tcPr>
            <w:tcW w:w="1559" w:type="dxa"/>
            <w:vMerge/>
            <w:shd w:val="clear" w:color="auto" w:fill="FFFFFF"/>
            <w:tcMar>
              <w:left w:w="57" w:type="dxa"/>
              <w:right w:w="57" w:type="dxa"/>
            </w:tcMar>
          </w:tcPr>
          <w:p>
            <w:pPr>
              <w:spacing w:after="0" w:line="240" w:lineRule="auto"/>
              <w:rPr>
                <w:rFonts w:ascii="Arial" w:hAnsi="Arial" w:cs="Arial"/>
                <w:b/>
                <w:color w:val="000000"/>
                <w:sz w:val="20"/>
                <w:szCs w:val="24"/>
              </w:rPr>
            </w:pPr>
          </w:p>
        </w:tc>
        <w:tc>
          <w:tcPr>
            <w:tcW w:w="1701" w:type="dxa"/>
            <w:shd w:val="clear" w:color="auto" w:fill="FFFFFF"/>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color w:val="000000"/>
                <w:sz w:val="20"/>
                <w:szCs w:val="20"/>
              </w:rPr>
              <w:t>Lokaler</w:t>
            </w:r>
          </w:p>
        </w:tc>
        <w:tc>
          <w:tcPr>
            <w:tcW w:w="4961"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DF ≥ 1,0 %</w:t>
            </w:r>
          </w:p>
          <w:p>
            <w:pPr>
              <w:pStyle w:val="Betygskrav"/>
              <w:pBdr>
                <w:left w:val="single" w:sz="4" w:space="4" w:color="auto"/>
              </w:pBdr>
              <w:spacing w:after="40"/>
              <w:rPr>
                <w:sz w:val="20"/>
                <w:szCs w:val="20"/>
              </w:rPr>
            </w:pPr>
            <w:r>
              <w:rPr>
                <w:sz w:val="20"/>
                <w:szCs w:val="20"/>
              </w:rPr>
              <w:t xml:space="preserve">ELLER </w:t>
            </w:r>
            <w:r>
              <w:rPr>
                <w:sz w:val="20"/>
                <w:szCs w:val="20"/>
              </w:rPr>
              <w:br/>
            </w:r>
            <w:r>
              <w:rPr>
                <w:sz w:val="20"/>
                <w:szCs w:val="20"/>
              </w:rPr>
              <w:t xml:space="preserve">AF ≥ 10 % för </w:t>
            </w:r>
            <w:r>
              <w:rPr>
                <w:rFonts w:ascii="Symbol" w:hAnsi="Symbol"/>
                <w:sz w:val="22"/>
                <w:szCs w:val="20"/>
              </w:rPr>
              <w:t></w:t>
            </w:r>
            <w:r>
              <w:rPr>
                <w:rFonts w:ascii="Symbol" w:hAnsi="Symbol"/>
                <w:sz w:val="20"/>
                <w:szCs w:val="20"/>
              </w:rPr>
              <w:t></w:t>
            </w:r>
            <w:r>
              <w:rPr>
                <w:sz w:val="20"/>
                <w:szCs w:val="20"/>
              </w:rPr>
              <w:t>≤ 20°</w:t>
            </w:r>
          </w:p>
          <w:p>
            <w:pPr>
              <w:spacing w:before="40" w:after="0" w:line="240" w:lineRule="auto"/>
              <w:rPr>
                <w:rFonts w:ascii="Arial" w:hAnsi="Arial" w:cs="Arial"/>
                <w:sz w:val="20"/>
                <w:szCs w:val="20"/>
              </w:rPr>
            </w:pPr>
            <w:r>
              <w:rPr>
                <w:rFonts w:ascii="Arial" w:hAnsi="Arial" w:cs="Arial"/>
                <w:sz w:val="20"/>
                <w:szCs w:val="20"/>
              </w:rPr>
              <w:t>AF ≥ 10 + (α – 20) • 0,25 för 20° &lt; α ≤ 45°</w:t>
            </w:r>
          </w:p>
          <w:p>
            <w:pPr>
              <w:spacing w:before="40" w:after="0" w:line="240" w:lineRule="auto"/>
              <w:rPr>
                <w:rFonts w:ascii="Arial" w:hAnsi="Arial" w:cs="Arial"/>
                <w:color w:val="000000"/>
                <w:sz w:val="20"/>
                <w:szCs w:val="20"/>
              </w:rPr>
            </w:pPr>
            <w:r>
              <w:rPr>
                <w:rFonts w:ascii="Arial" w:hAnsi="Arial" w:cs="Arial"/>
                <w:sz w:val="20"/>
                <w:szCs w:val="20"/>
              </w:rPr>
              <w:t>Förvaltningsrutiner för tillgång till dagsljus på stadigvarande arbetsplatser.</w:t>
            </w:r>
          </w:p>
        </w:tc>
        <w:tc>
          <w:tcPr>
            <w:tcW w:w="5103"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DF ≥ 1,2 %</w:t>
            </w:r>
          </w:p>
          <w:p>
            <w:pPr>
              <w:spacing w:before="40" w:after="0" w:line="240" w:lineRule="auto"/>
              <w:rPr>
                <w:rFonts w:ascii="Arial" w:hAnsi="Arial" w:cs="Arial"/>
                <w:sz w:val="20"/>
                <w:szCs w:val="20"/>
              </w:rPr>
            </w:pPr>
            <w:r>
              <w:rPr>
                <w:rFonts w:ascii="Arial" w:hAnsi="Arial" w:cs="Arial"/>
                <w:sz w:val="20"/>
                <w:szCs w:val="20"/>
              </w:rPr>
              <w:t>ELLER</w:t>
            </w:r>
          </w:p>
          <w:p>
            <w:pPr>
              <w:spacing w:before="40" w:after="0" w:line="240" w:lineRule="auto"/>
              <w:rPr>
                <w:rFonts w:ascii="Arial" w:hAnsi="Arial" w:cs="Arial"/>
                <w:sz w:val="20"/>
                <w:szCs w:val="20"/>
              </w:rPr>
            </w:pPr>
            <w:r>
              <w:rPr>
                <w:rFonts w:ascii="Arial" w:hAnsi="Arial" w:cs="Arial"/>
                <w:sz w:val="20"/>
                <w:szCs w:val="20"/>
              </w:rPr>
              <w:t xml:space="preserve">AF ≥ 15% för α ≤ 20° </w:t>
            </w:r>
          </w:p>
          <w:p>
            <w:pPr>
              <w:spacing w:before="40" w:after="0" w:line="240" w:lineRule="auto"/>
              <w:rPr>
                <w:rFonts w:ascii="Arial" w:hAnsi="Arial" w:cs="Arial"/>
                <w:sz w:val="20"/>
                <w:szCs w:val="20"/>
              </w:rPr>
            </w:pPr>
            <w:r>
              <w:rPr>
                <w:rFonts w:ascii="Arial" w:hAnsi="Arial" w:cs="Arial"/>
                <w:sz w:val="20"/>
                <w:szCs w:val="20"/>
              </w:rPr>
              <w:t xml:space="preserve">AF ≥ 15 + (α – 20) • 0,25 för 20° &lt; α ≤ 45° </w:t>
            </w:r>
          </w:p>
          <w:p>
            <w:pPr>
              <w:spacing w:before="40" w:after="0" w:line="240" w:lineRule="auto"/>
              <w:rPr>
                <w:rFonts w:ascii="Arial" w:hAnsi="Arial" w:cs="Arial"/>
                <w:color w:val="000000"/>
                <w:sz w:val="20"/>
                <w:szCs w:val="20"/>
              </w:rPr>
            </w:pPr>
            <w:r>
              <w:rPr>
                <w:rFonts w:ascii="Arial" w:hAnsi="Arial" w:cs="Arial"/>
                <w:sz w:val="20"/>
                <w:szCs w:val="20"/>
              </w:rPr>
              <w:t>Förvaltningsrutiner för tillgång till dagsljus på stadigvarande arbetsplatser.</w:t>
            </w:r>
          </w:p>
        </w:tc>
        <w:tc>
          <w:tcPr>
            <w:tcW w:w="4820"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DF ≥ 1,5 %</w:t>
            </w:r>
          </w:p>
          <w:p>
            <w:pPr>
              <w:spacing w:before="40" w:after="0" w:line="240" w:lineRule="auto"/>
              <w:rPr>
                <w:rFonts w:ascii="Arial" w:hAnsi="Arial" w:cs="Arial"/>
                <w:color w:val="000000"/>
                <w:sz w:val="20"/>
                <w:szCs w:val="20"/>
              </w:rPr>
            </w:pPr>
            <w:r>
              <w:rPr>
                <w:rFonts w:ascii="Arial" w:hAnsi="Arial" w:cs="Arial"/>
                <w:sz w:val="20"/>
                <w:szCs w:val="20"/>
              </w:rPr>
              <w:t>Förvaltningsrutiner för tillgång till dagsljus på stadigvarande arbetsplatser.</w:t>
            </w:r>
          </w:p>
        </w:tc>
        <w:tc>
          <w:tcPr>
            <w:tcW w:w="3979" w:type="dxa"/>
            <w:vMerge/>
          </w:tcPr>
          <w:p>
            <w:pPr>
              <w:spacing w:before="40" w:after="0" w:line="240" w:lineRule="auto"/>
              <w:rPr>
                <w:rFonts w:ascii="Arial" w:hAnsi="Arial" w:cs="Arial"/>
                <w:color w:val="000000"/>
                <w:sz w:val="20"/>
                <w:szCs w:val="20"/>
              </w:rPr>
            </w:pPr>
          </w:p>
        </w:tc>
      </w:tr>
      <w:tr>
        <w:trPr>
          <w:trHeight w:val="401"/>
        </w:trPr>
        <w:tc>
          <w:tcPr>
            <w:tcW w:w="1559" w:type="dxa"/>
            <w:vMerge/>
            <w:shd w:val="clear" w:color="auto" w:fill="FFFFFF"/>
            <w:tcMar>
              <w:left w:w="57" w:type="dxa"/>
              <w:right w:w="57" w:type="dxa"/>
            </w:tcMar>
          </w:tcPr>
          <w:p>
            <w:pPr>
              <w:spacing w:after="0" w:line="240" w:lineRule="auto"/>
              <w:rPr>
                <w:rFonts w:ascii="Arial" w:hAnsi="Arial" w:cs="Arial"/>
                <w:b/>
                <w:color w:val="000000"/>
                <w:sz w:val="20"/>
                <w:szCs w:val="24"/>
              </w:rPr>
            </w:pPr>
          </w:p>
        </w:tc>
        <w:tc>
          <w:tcPr>
            <w:tcW w:w="1701" w:type="dxa"/>
            <w:shd w:val="clear" w:color="auto" w:fill="FFFFFF"/>
            <w:tcMar>
              <w:top w:w="28" w:type="dxa"/>
              <w:left w:w="57" w:type="dxa"/>
              <w:right w:w="57" w:type="dxa"/>
            </w:tcMar>
          </w:tcPr>
          <w:p>
            <w:pPr>
              <w:spacing w:after="0" w:line="240" w:lineRule="auto"/>
              <w:rPr>
                <w:rFonts w:ascii="Arial" w:hAnsi="Arial" w:cs="Arial"/>
                <w:color w:val="000000"/>
                <w:sz w:val="20"/>
                <w:szCs w:val="20"/>
              </w:rPr>
            </w:pPr>
            <w:r>
              <w:rPr>
                <w:rFonts w:ascii="Arial" w:hAnsi="Arial" w:cs="Arial"/>
                <w:sz w:val="20"/>
                <w:szCs w:val="20"/>
              </w:rPr>
              <w:t xml:space="preserve">Arbetsplatser i hall och handelslokaler. </w:t>
            </w:r>
          </w:p>
        </w:tc>
        <w:tc>
          <w:tcPr>
            <w:tcW w:w="4961" w:type="dxa"/>
            <w:shd w:val="clear" w:color="auto" w:fill="auto"/>
            <w:tcMar>
              <w:top w:w="28" w:type="dxa"/>
              <w:bottom w:w="57" w:type="dxa"/>
            </w:tcMar>
          </w:tcPr>
          <w:p>
            <w:pPr>
              <w:spacing w:before="40" w:after="0" w:line="240" w:lineRule="auto"/>
              <w:ind w:left="193" w:hanging="193"/>
              <w:rPr>
                <w:rFonts w:ascii="Arial" w:hAnsi="Arial" w:cs="Arial"/>
                <w:sz w:val="20"/>
                <w:szCs w:val="20"/>
              </w:rPr>
            </w:pPr>
            <w:r>
              <w:rPr>
                <w:rFonts w:ascii="Arial" w:hAnsi="Arial" w:cs="Arial"/>
                <w:sz w:val="20"/>
                <w:szCs w:val="20"/>
              </w:rPr>
              <w:t>Andel utblicksarea ≥ 50 %</w:t>
            </w:r>
          </w:p>
          <w:p>
            <w:pPr>
              <w:spacing w:before="40" w:after="0" w:line="240" w:lineRule="auto"/>
              <w:ind w:left="193" w:hanging="193"/>
              <w:rPr>
                <w:rFonts w:ascii="Arial" w:hAnsi="Arial" w:cs="Arial"/>
                <w:sz w:val="20"/>
                <w:szCs w:val="20"/>
              </w:rPr>
            </w:pPr>
            <w:r>
              <w:rPr>
                <w:rFonts w:ascii="Arial" w:hAnsi="Arial" w:cs="Arial"/>
                <w:sz w:val="20"/>
                <w:szCs w:val="20"/>
              </w:rPr>
              <w:t>ELLER</w:t>
            </w:r>
          </w:p>
          <w:p>
            <w:pPr>
              <w:spacing w:before="40" w:after="0" w:line="240" w:lineRule="auto"/>
              <w:ind w:left="193" w:hanging="193"/>
              <w:rPr>
                <w:rFonts w:ascii="Arial" w:hAnsi="Arial" w:cs="Arial"/>
                <w:sz w:val="20"/>
                <w:szCs w:val="20"/>
              </w:rPr>
            </w:pPr>
            <w:r>
              <w:rPr>
                <w:rFonts w:ascii="Arial" w:hAnsi="Arial" w:cs="Arial"/>
                <w:sz w:val="20"/>
                <w:szCs w:val="20"/>
              </w:rPr>
              <w:t>DF ≥ 1,0 % i tillhörande pausrum.</w:t>
            </w:r>
          </w:p>
          <w:p>
            <w:pPr>
              <w:spacing w:before="40" w:after="0" w:line="240" w:lineRule="auto"/>
              <w:rPr>
                <w:rFonts w:ascii="Arial" w:hAnsi="Arial" w:cs="Arial"/>
                <w:sz w:val="20"/>
                <w:szCs w:val="20"/>
              </w:rPr>
            </w:pPr>
            <w:r>
              <w:rPr>
                <w:rFonts w:ascii="Arial" w:hAnsi="Arial" w:cs="Arial"/>
                <w:sz w:val="20"/>
                <w:szCs w:val="20"/>
              </w:rPr>
              <w:t>Förvaltningsrutiner för tillgång till dagsljus på stadigvarande arbetsplatser.</w:t>
            </w:r>
          </w:p>
        </w:tc>
        <w:tc>
          <w:tcPr>
            <w:tcW w:w="5103"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Andel utblicksarea ≥ 60 %</w:t>
            </w:r>
          </w:p>
          <w:p>
            <w:pPr>
              <w:spacing w:before="40" w:after="0" w:line="240" w:lineRule="auto"/>
              <w:rPr>
                <w:rFonts w:ascii="Arial" w:hAnsi="Arial" w:cs="Arial"/>
                <w:sz w:val="20"/>
                <w:szCs w:val="20"/>
              </w:rPr>
            </w:pPr>
            <w:r>
              <w:rPr>
                <w:rFonts w:ascii="Arial" w:hAnsi="Arial" w:cs="Arial"/>
                <w:sz w:val="20"/>
                <w:szCs w:val="20"/>
              </w:rPr>
              <w:t>ELLER</w:t>
            </w:r>
          </w:p>
          <w:p>
            <w:pPr>
              <w:spacing w:before="40" w:after="0" w:line="240" w:lineRule="auto"/>
              <w:rPr>
                <w:rFonts w:ascii="Arial" w:hAnsi="Arial" w:cs="Arial"/>
                <w:sz w:val="20"/>
                <w:szCs w:val="20"/>
              </w:rPr>
            </w:pPr>
            <w:r>
              <w:rPr>
                <w:rFonts w:ascii="Arial" w:hAnsi="Arial" w:cs="Arial"/>
                <w:sz w:val="20"/>
                <w:szCs w:val="20"/>
              </w:rPr>
              <w:t xml:space="preserve">DF ≥ 1,2 % i tillhörande pausrum som ligger i nära anslutning till försäljningsutrymmet eller hall. </w:t>
            </w:r>
          </w:p>
          <w:p>
            <w:pPr>
              <w:spacing w:before="40" w:after="0" w:line="240" w:lineRule="auto"/>
              <w:rPr>
                <w:rFonts w:ascii="Arial" w:hAnsi="Arial" w:cs="Arial"/>
                <w:sz w:val="20"/>
                <w:szCs w:val="20"/>
              </w:rPr>
            </w:pPr>
            <w:r>
              <w:rPr>
                <w:rFonts w:ascii="Arial" w:hAnsi="Arial" w:cs="Arial"/>
                <w:sz w:val="20"/>
                <w:szCs w:val="20"/>
              </w:rPr>
              <w:t>Förvaltningsrutiner för tillgång till dagsljus på stadigvarande arbetsplatser.</w:t>
            </w:r>
          </w:p>
        </w:tc>
        <w:tc>
          <w:tcPr>
            <w:tcW w:w="4820" w:type="dxa"/>
            <w:shd w:val="clear" w:color="auto" w:fill="auto"/>
            <w:tcMar>
              <w:top w:w="28" w:type="dxa"/>
              <w:bottom w:w="57" w:type="dxa"/>
            </w:tcMar>
          </w:tcPr>
          <w:p>
            <w:pPr>
              <w:spacing w:before="40" w:after="0" w:line="240" w:lineRule="auto"/>
              <w:rPr>
                <w:rFonts w:ascii="Arial" w:hAnsi="Arial" w:cs="Arial"/>
                <w:sz w:val="20"/>
                <w:szCs w:val="20"/>
              </w:rPr>
            </w:pPr>
            <w:r>
              <w:rPr>
                <w:rFonts w:ascii="Arial" w:hAnsi="Arial" w:cs="Arial"/>
                <w:sz w:val="20"/>
                <w:szCs w:val="20"/>
              </w:rPr>
              <w:t>Andel utblicksarea ≥ 75 %</w:t>
            </w:r>
          </w:p>
          <w:p>
            <w:pPr>
              <w:spacing w:before="40" w:after="0" w:line="240" w:lineRule="auto"/>
              <w:rPr>
                <w:rFonts w:ascii="Arial" w:hAnsi="Arial" w:cs="Arial"/>
                <w:sz w:val="20"/>
                <w:szCs w:val="20"/>
              </w:rPr>
            </w:pPr>
            <w:r>
              <w:rPr>
                <w:rFonts w:ascii="Arial" w:hAnsi="Arial" w:cs="Arial"/>
                <w:sz w:val="20"/>
                <w:szCs w:val="20"/>
              </w:rPr>
              <w:t>OCH</w:t>
            </w:r>
          </w:p>
          <w:p>
            <w:pPr>
              <w:spacing w:before="40" w:after="0" w:line="240" w:lineRule="auto"/>
              <w:rPr>
                <w:rFonts w:ascii="Arial" w:hAnsi="Arial" w:cs="Arial"/>
                <w:sz w:val="20"/>
                <w:szCs w:val="20"/>
              </w:rPr>
            </w:pPr>
            <w:r>
              <w:rPr>
                <w:rFonts w:ascii="Arial" w:hAnsi="Arial" w:cs="Arial"/>
                <w:sz w:val="20"/>
                <w:szCs w:val="20"/>
              </w:rPr>
              <w:t>DF ≥ 1,5 % i tillhörande pausrum som ligger i nära anslutning till försäljningsutrymmet eller hall.</w:t>
            </w:r>
          </w:p>
          <w:p>
            <w:pPr>
              <w:spacing w:before="40" w:after="0" w:line="240" w:lineRule="auto"/>
              <w:rPr>
                <w:rFonts w:ascii="Arial" w:hAnsi="Arial" w:cs="Arial"/>
                <w:sz w:val="20"/>
                <w:szCs w:val="20"/>
              </w:rPr>
            </w:pPr>
            <w:r>
              <w:rPr>
                <w:rFonts w:ascii="Arial" w:hAnsi="Arial" w:cs="Arial"/>
                <w:sz w:val="20"/>
                <w:szCs w:val="20"/>
              </w:rPr>
              <w:t>Förvaltningsrutiner för tillgång till dagsljus på stadigvarande arbetsplatser.</w:t>
            </w:r>
          </w:p>
        </w:tc>
        <w:tc>
          <w:tcPr>
            <w:tcW w:w="3979" w:type="dxa"/>
            <w:vMerge/>
          </w:tcPr>
          <w:p>
            <w:pPr>
              <w:spacing w:before="40" w:after="0" w:line="240" w:lineRule="auto"/>
              <w:rPr>
                <w:rFonts w:ascii="Arial" w:hAnsi="Arial" w:cs="Arial"/>
                <w:sz w:val="20"/>
                <w:szCs w:val="20"/>
              </w:rPr>
            </w:pPr>
          </w:p>
        </w:tc>
      </w:tr>
      <w:tr>
        <w:trPr>
          <w:trHeight w:val="744"/>
        </w:trPr>
        <w:tc>
          <w:tcPr>
            <w:tcW w:w="1559" w:type="dxa"/>
            <w:shd w:val="clear" w:color="auto" w:fill="FFFFFF"/>
            <w:tcMar>
              <w:left w:w="57" w:type="dxa"/>
              <w:right w:w="57" w:type="dxa"/>
            </w:tcMar>
          </w:tcPr>
          <w:p>
            <w:pPr>
              <w:spacing w:after="0"/>
              <w:rPr>
                <w:rFonts w:ascii="Arial" w:hAnsi="Arial" w:cs="Arial"/>
                <w:b/>
                <w:color w:val="000000"/>
                <w:sz w:val="20"/>
              </w:rPr>
            </w:pPr>
            <w:r>
              <w:rPr>
                <w:rFonts w:ascii="Arial" w:hAnsi="Arial" w:cs="Arial"/>
                <w:b/>
                <w:color w:val="000000"/>
                <w:sz w:val="20"/>
              </w:rPr>
              <w:t xml:space="preserve">12 </w:t>
            </w:r>
          </w:p>
          <w:p>
            <w:pPr>
              <w:spacing w:after="0"/>
              <w:rPr>
                <w:rFonts w:ascii="Arial" w:hAnsi="Arial" w:cs="Arial"/>
                <w:b/>
                <w:color w:val="000000"/>
                <w:sz w:val="20"/>
              </w:rPr>
            </w:pPr>
            <w:r>
              <w:rPr>
                <w:rFonts w:ascii="Arial" w:hAnsi="Arial" w:cs="Arial"/>
                <w:b/>
                <w:color w:val="000000"/>
                <w:sz w:val="20"/>
              </w:rPr>
              <w:t>Legionella</w:t>
            </w:r>
          </w:p>
        </w:tc>
        <w:tc>
          <w:tcPr>
            <w:tcW w:w="1701" w:type="dxa"/>
            <w:shd w:val="clear" w:color="auto" w:fill="auto"/>
            <w:tcMar>
              <w:top w:w="28" w:type="dxa"/>
              <w:left w:w="57" w:type="dxa"/>
              <w:right w:w="57" w:type="dxa"/>
            </w:tcMar>
          </w:tcPr>
          <w:p>
            <w:pPr>
              <w:spacing w:before="40" w:after="0" w:line="240" w:lineRule="auto"/>
              <w:rPr>
                <w:rFonts w:ascii="Arial" w:hAnsi="Arial" w:cs="Arial"/>
                <w:color w:val="000000"/>
                <w:sz w:val="20"/>
                <w:szCs w:val="20"/>
              </w:rPr>
            </w:pPr>
            <w:r>
              <w:rPr>
                <w:rFonts w:ascii="Arial" w:hAnsi="Arial" w:cs="Arial"/>
                <w:sz w:val="20"/>
                <w:szCs w:val="20"/>
              </w:rPr>
              <w:t>Bostäder och lokaler</w:t>
            </w:r>
          </w:p>
        </w:tc>
        <w:tc>
          <w:tcPr>
            <w:tcW w:w="4961" w:type="dxa"/>
            <w:shd w:val="clear" w:color="auto" w:fill="auto"/>
            <w:tcMar>
              <w:top w:w="28" w:type="dxa"/>
              <w:bottom w:w="57" w:type="dxa"/>
            </w:tcMar>
          </w:tcPr>
          <w:p>
            <w:pPr>
              <w:pStyle w:val="brd-indrag"/>
              <w:spacing w:before="40"/>
              <w:ind w:firstLine="0"/>
              <w:rPr>
                <w:rFonts w:ascii="Arial" w:hAnsi="Arial" w:cs="Arial"/>
                <w:sz w:val="20"/>
                <w:szCs w:val="20"/>
              </w:rPr>
            </w:pPr>
            <w:r>
              <w:rPr>
                <w:rFonts w:ascii="Arial" w:hAnsi="Arial" w:cs="Arial"/>
                <w:sz w:val="20"/>
                <w:szCs w:val="20"/>
              </w:rPr>
              <w:t>Temperaturen i hela tappvarmvattensystem inklusive i cirkulationskretsen är ≥ 50°C.</w:t>
            </w:r>
          </w:p>
          <w:p>
            <w:pPr>
              <w:pStyle w:val="brd-indrag"/>
              <w:spacing w:before="40"/>
              <w:ind w:firstLine="0"/>
              <w:rPr>
                <w:rFonts w:ascii="Arial" w:hAnsi="Arial" w:cs="Arial"/>
                <w:sz w:val="20"/>
                <w:szCs w:val="20"/>
              </w:rPr>
            </w:pPr>
            <w:r>
              <w:rPr>
                <w:rFonts w:ascii="Arial" w:hAnsi="Arial" w:cs="Arial"/>
                <w:sz w:val="20"/>
                <w:szCs w:val="20"/>
              </w:rPr>
              <w:t>Temperaturen på stillastående tappvarmvatten som i varmvattenberedar</w:t>
            </w:r>
            <w:bookmarkStart w:id="0" w:name="_GoBack"/>
            <w:bookmarkEnd w:id="0"/>
            <w:r>
              <w:rPr>
                <w:rFonts w:ascii="Arial" w:hAnsi="Arial" w:cs="Arial"/>
                <w:sz w:val="20"/>
                <w:szCs w:val="20"/>
              </w:rPr>
              <w:t>e och ackumulatortankar är ≥ 60˚C.</w:t>
            </w:r>
          </w:p>
          <w:p>
            <w:pPr>
              <w:pStyle w:val="brd-indrag"/>
              <w:spacing w:before="40"/>
              <w:ind w:firstLine="0"/>
              <w:rPr>
                <w:rFonts w:ascii="Arial" w:hAnsi="Arial" w:cs="Arial"/>
                <w:sz w:val="20"/>
                <w:szCs w:val="20"/>
              </w:rPr>
            </w:pPr>
            <w:r>
              <w:rPr>
                <w:rFonts w:ascii="Arial" w:hAnsi="Arial" w:cs="Arial"/>
                <w:sz w:val="20"/>
                <w:szCs w:val="20"/>
              </w:rPr>
              <w:t>Temperaturen i tappkallvattensystem är ≤ 24˚C då kallvatten varit stillastående under 8 timmar.</w:t>
            </w:r>
          </w:p>
          <w:p>
            <w:pPr>
              <w:pStyle w:val="brd-indrag"/>
              <w:spacing w:before="40"/>
              <w:ind w:firstLine="0"/>
              <w:rPr>
                <w:rFonts w:ascii="Arial" w:hAnsi="Arial" w:cs="Arial"/>
                <w:sz w:val="20"/>
                <w:szCs w:val="20"/>
              </w:rPr>
            </w:pPr>
            <w:r>
              <w:rPr>
                <w:rFonts w:ascii="Arial" w:hAnsi="Arial" w:cs="Arial"/>
                <w:sz w:val="20"/>
                <w:szCs w:val="20"/>
              </w:rPr>
              <w:t>Förvaltningsrutiner för kontroll av legionella.</w:t>
            </w:r>
          </w:p>
        </w:tc>
        <w:tc>
          <w:tcPr>
            <w:tcW w:w="5103" w:type="dxa"/>
            <w:shd w:val="clear" w:color="auto" w:fill="auto"/>
            <w:tcMar>
              <w:top w:w="28" w:type="dxa"/>
              <w:bottom w:w="57" w:type="dxa"/>
            </w:tcMar>
          </w:tcPr>
          <w:p>
            <w:pPr>
              <w:pStyle w:val="brd-indrag"/>
              <w:spacing w:before="40"/>
              <w:ind w:firstLine="0"/>
              <w:rPr>
                <w:rFonts w:ascii="Arial" w:hAnsi="Arial" w:cs="Arial"/>
                <w:sz w:val="20"/>
                <w:szCs w:val="20"/>
              </w:rPr>
            </w:pPr>
            <w:r>
              <w:rPr>
                <w:rFonts w:ascii="Arial" w:hAnsi="Arial" w:cs="Arial"/>
                <w:sz w:val="20"/>
                <w:szCs w:val="20"/>
              </w:rPr>
              <w:t>BRONS +</w:t>
            </w:r>
          </w:p>
          <w:p>
            <w:pPr>
              <w:pStyle w:val="Betygskrav"/>
              <w:jc w:val="left"/>
              <w:rPr>
                <w:sz w:val="20"/>
                <w:szCs w:val="20"/>
              </w:rPr>
            </w:pPr>
            <w:r>
              <w:rPr>
                <w:sz w:val="20"/>
                <w:szCs w:val="20"/>
              </w:rPr>
              <w:t>Kall- och varmvattenledningar förlagda i samma rörschakt är isolerade</w:t>
            </w:r>
            <w:r>
              <w:rPr>
                <w:sz w:val="20"/>
                <w:szCs w:val="20"/>
              </w:rPr>
              <w:t>.</w:t>
            </w:r>
          </w:p>
          <w:p>
            <w:pPr>
              <w:pStyle w:val="Betygskrav"/>
              <w:jc w:val="left"/>
              <w:rPr>
                <w:sz w:val="20"/>
                <w:szCs w:val="20"/>
              </w:rPr>
            </w:pPr>
            <w:r>
              <w:rPr>
                <w:sz w:val="20"/>
                <w:szCs w:val="20"/>
              </w:rPr>
              <w:t>Inga oisolerade kallvattenledningar är förlagda i bjälklag med golvvärme eller i andra varma byggnadsdelar</w:t>
            </w:r>
          </w:p>
          <w:p>
            <w:pPr>
              <w:pStyle w:val="brd-indrag"/>
              <w:spacing w:before="40"/>
              <w:ind w:firstLine="0"/>
              <w:rPr>
                <w:rFonts w:ascii="Arial" w:hAnsi="Arial" w:cs="Arial"/>
                <w:sz w:val="20"/>
                <w:szCs w:val="20"/>
              </w:rPr>
            </w:pPr>
          </w:p>
        </w:tc>
        <w:tc>
          <w:tcPr>
            <w:tcW w:w="4820" w:type="dxa"/>
            <w:shd w:val="clear" w:color="auto" w:fill="auto"/>
            <w:tcMar>
              <w:top w:w="28" w:type="dxa"/>
              <w:bottom w:w="57" w:type="dxa"/>
            </w:tcMar>
          </w:tcPr>
          <w:p>
            <w:pPr>
              <w:pStyle w:val="Betygskrav"/>
              <w:jc w:val="left"/>
              <w:rPr>
                <w:sz w:val="20"/>
                <w:szCs w:val="20"/>
              </w:rPr>
            </w:pPr>
            <w:r>
              <w:rPr>
                <w:sz w:val="20"/>
                <w:szCs w:val="20"/>
              </w:rPr>
              <w:t>SILVER +</w:t>
            </w:r>
          </w:p>
          <w:p>
            <w:pPr>
              <w:pStyle w:val="brd-indrag"/>
              <w:spacing w:before="40"/>
              <w:ind w:firstLine="0"/>
              <w:rPr>
                <w:rFonts w:ascii="Arial" w:hAnsi="Arial" w:cs="Arial"/>
                <w:sz w:val="20"/>
                <w:szCs w:val="20"/>
              </w:rPr>
            </w:pPr>
            <w:r>
              <w:rPr>
                <w:rFonts w:ascii="Arial" w:hAnsi="Arial" w:cs="Arial"/>
                <w:sz w:val="20"/>
                <w:szCs w:val="20"/>
              </w:rPr>
              <w:t>Övervakning och regelbunden uppföljning av termometrarnas eller temperaturgivarnas uppmätta vattentemperaturer.</w:t>
            </w:r>
          </w:p>
          <w:p>
            <w:pPr>
              <w:pStyle w:val="brd-indrag"/>
              <w:spacing w:before="40"/>
              <w:ind w:firstLine="0"/>
              <w:rPr>
                <w:rFonts w:ascii="Arial" w:hAnsi="Arial" w:cs="Arial"/>
                <w:sz w:val="20"/>
                <w:szCs w:val="20"/>
              </w:rPr>
            </w:pPr>
            <w:r>
              <w:rPr>
                <w:rFonts w:ascii="Arial" w:hAnsi="Arial" w:cs="Arial"/>
                <w:sz w:val="20"/>
                <w:szCs w:val="20"/>
              </w:rPr>
              <w:t>Där riskvärdering och verksamhet kräver finns driftsrutiner för endera regelbunden</w:t>
            </w:r>
          </w:p>
          <w:p>
            <w:pPr>
              <w:pStyle w:val="Betygskrav"/>
              <w:numPr>
                <w:ilvl w:val="0"/>
                <w:numId w:val="11"/>
              </w:numPr>
              <w:spacing w:before="0" w:after="0"/>
              <w:ind w:left="215" w:hanging="215"/>
              <w:jc w:val="left"/>
              <w:rPr>
                <w:sz w:val="20"/>
                <w:szCs w:val="20"/>
              </w:rPr>
            </w:pPr>
            <w:r>
              <w:rPr>
                <w:sz w:val="20"/>
                <w:szCs w:val="20"/>
              </w:rPr>
              <w:t>hetvattenspolning.</w:t>
            </w:r>
          </w:p>
          <w:p>
            <w:pPr>
              <w:pStyle w:val="Betygskrav"/>
              <w:numPr>
                <w:ilvl w:val="0"/>
                <w:numId w:val="11"/>
              </w:numPr>
              <w:spacing w:before="0" w:after="0"/>
              <w:ind w:left="215" w:hanging="215"/>
              <w:jc w:val="left"/>
              <w:rPr>
                <w:sz w:val="20"/>
                <w:szCs w:val="20"/>
              </w:rPr>
            </w:pPr>
            <w:r>
              <w:rPr>
                <w:sz w:val="20"/>
                <w:szCs w:val="20"/>
              </w:rPr>
              <w:t>funktionskontroll av ventiler och styrsystem för tappvarmvatten.</w:t>
            </w:r>
          </w:p>
          <w:p>
            <w:pPr>
              <w:pStyle w:val="Betygskrav"/>
              <w:numPr>
                <w:ilvl w:val="0"/>
                <w:numId w:val="11"/>
              </w:numPr>
              <w:spacing w:before="0" w:after="0"/>
              <w:ind w:left="215" w:hanging="215"/>
              <w:jc w:val="left"/>
              <w:rPr>
                <w:sz w:val="20"/>
                <w:szCs w:val="20"/>
              </w:rPr>
            </w:pPr>
            <w:r>
              <w:rPr>
                <w:sz w:val="20"/>
                <w:szCs w:val="20"/>
              </w:rPr>
              <w:t>automatisk upphettning i varmvattenberedare och ackumulatortank.</w:t>
            </w:r>
          </w:p>
          <w:p>
            <w:pPr>
              <w:pStyle w:val="Betygskrav"/>
              <w:numPr>
                <w:ilvl w:val="0"/>
                <w:numId w:val="11"/>
              </w:numPr>
              <w:spacing w:before="0" w:after="0"/>
              <w:ind w:left="215" w:hanging="215"/>
              <w:jc w:val="left"/>
              <w:rPr>
                <w:sz w:val="20"/>
                <w:szCs w:val="20"/>
              </w:rPr>
            </w:pPr>
            <w:r>
              <w:rPr>
                <w:sz w:val="20"/>
                <w:szCs w:val="20"/>
              </w:rPr>
              <w:t>provtagning och analys av legionellabakterier.</w:t>
            </w:r>
          </w:p>
        </w:tc>
        <w:tc>
          <w:tcPr>
            <w:tcW w:w="3979" w:type="dxa"/>
          </w:tcPr>
          <w:p>
            <w:pPr>
              <w:spacing w:before="40" w:after="0" w:line="240" w:lineRule="auto"/>
              <w:rPr>
                <w:rFonts w:ascii="Arial" w:hAnsi="Arial" w:cs="Arial"/>
                <w:color w:val="000000"/>
                <w:sz w:val="20"/>
                <w:szCs w:val="20"/>
              </w:rPr>
            </w:pPr>
          </w:p>
        </w:tc>
      </w:tr>
      <w:tr>
        <w:trPr>
          <w:trHeight w:val="531"/>
        </w:trPr>
        <w:tc>
          <w:tcPr>
            <w:tcW w:w="1559" w:type="dxa"/>
            <w:shd w:val="clear" w:color="auto" w:fill="FFFFFF"/>
            <w:tcMar>
              <w:left w:w="57" w:type="dxa"/>
              <w:right w:w="57" w:type="dxa"/>
            </w:tcMar>
          </w:tcPr>
          <w:p>
            <w:pPr>
              <w:spacing w:after="0"/>
              <w:rPr>
                <w:rFonts w:ascii="Arial" w:hAnsi="Arial" w:cs="Arial"/>
                <w:b/>
                <w:color w:val="000000"/>
                <w:sz w:val="20"/>
              </w:rPr>
            </w:pPr>
            <w:r>
              <w:rPr>
                <w:rFonts w:ascii="Arial" w:hAnsi="Arial" w:cs="Arial"/>
                <w:b/>
                <w:color w:val="000000"/>
                <w:sz w:val="20"/>
              </w:rPr>
              <w:t xml:space="preserve">16 </w:t>
            </w:r>
          </w:p>
          <w:p>
            <w:pPr>
              <w:spacing w:after="0"/>
              <w:rPr>
                <w:rFonts w:ascii="Arial" w:hAnsi="Arial" w:cs="Arial"/>
                <w:b/>
                <w:color w:val="000000"/>
                <w:sz w:val="20"/>
              </w:rPr>
            </w:pPr>
            <w:r>
              <w:rPr>
                <w:rFonts w:ascii="Arial" w:hAnsi="Arial" w:cs="Arial"/>
                <w:b/>
                <w:color w:val="000000"/>
                <w:sz w:val="20"/>
              </w:rPr>
              <w:t>Sanering av farliga ämnen</w:t>
            </w:r>
          </w:p>
        </w:tc>
        <w:tc>
          <w:tcPr>
            <w:tcW w:w="1701" w:type="dxa"/>
            <w:shd w:val="clear" w:color="auto" w:fill="FFFFFF"/>
            <w:tcMar>
              <w:top w:w="28" w:type="dxa"/>
              <w:left w:w="57" w:type="dxa"/>
              <w:right w:w="57" w:type="dxa"/>
            </w:tcMar>
          </w:tcPr>
          <w:p>
            <w:pPr>
              <w:spacing w:before="40" w:after="0" w:line="240" w:lineRule="auto"/>
              <w:rPr>
                <w:rFonts w:ascii="Arial" w:hAnsi="Arial" w:cs="Arial"/>
                <w:sz w:val="20"/>
                <w:szCs w:val="20"/>
              </w:rPr>
            </w:pPr>
            <w:r>
              <w:rPr>
                <w:rFonts w:ascii="Arial" w:hAnsi="Arial" w:cs="Arial"/>
                <w:sz w:val="20"/>
                <w:szCs w:val="20"/>
              </w:rPr>
              <w:t>Bostäder och lokaler</w:t>
            </w:r>
          </w:p>
        </w:tc>
        <w:tc>
          <w:tcPr>
            <w:tcW w:w="4961" w:type="dxa"/>
            <w:shd w:val="clear" w:color="auto" w:fill="auto"/>
            <w:tcMar>
              <w:top w:w="28" w:type="dxa"/>
              <w:bottom w:w="57" w:type="dxa"/>
            </w:tcMar>
          </w:tcPr>
          <w:p>
            <w:pPr>
              <w:pStyle w:val="brd-indrag"/>
              <w:spacing w:before="40"/>
              <w:ind w:firstLine="0"/>
              <w:rPr>
                <w:rFonts w:ascii="Arial" w:hAnsi="Arial" w:cs="Arial"/>
                <w:sz w:val="20"/>
                <w:szCs w:val="20"/>
              </w:rPr>
            </w:pPr>
            <w:r>
              <w:rPr>
                <w:rFonts w:ascii="Arial" w:hAnsi="Arial" w:cs="Arial"/>
                <w:sz w:val="20"/>
                <w:szCs w:val="20"/>
              </w:rPr>
              <w:t xml:space="preserve">Följande förekommer inte: </w:t>
            </w:r>
          </w:p>
          <w:p>
            <w:pPr>
              <w:pStyle w:val="brd-indrag"/>
              <w:spacing w:before="40"/>
              <w:ind w:firstLine="0"/>
              <w:rPr>
                <w:rFonts w:ascii="Arial" w:hAnsi="Arial" w:cs="Arial"/>
                <w:sz w:val="20"/>
                <w:szCs w:val="20"/>
              </w:rPr>
            </w:pPr>
            <w:r>
              <w:rPr>
                <w:rFonts w:ascii="Arial" w:hAnsi="Arial" w:cs="Arial"/>
                <w:sz w:val="20"/>
                <w:szCs w:val="20"/>
              </w:rPr>
              <w:t xml:space="preserve">• Fria asbestfibrer </w:t>
            </w:r>
          </w:p>
          <w:p>
            <w:pPr>
              <w:pStyle w:val="brd-indrag"/>
              <w:spacing w:before="40"/>
              <w:ind w:firstLine="0"/>
              <w:rPr>
                <w:rFonts w:ascii="Arial" w:hAnsi="Arial" w:cs="Arial"/>
                <w:sz w:val="20"/>
                <w:szCs w:val="20"/>
              </w:rPr>
            </w:pPr>
            <w:r>
              <w:rPr>
                <w:rFonts w:ascii="Arial" w:hAnsi="Arial" w:cs="Arial"/>
                <w:sz w:val="20"/>
                <w:szCs w:val="20"/>
              </w:rPr>
              <w:t xml:space="preserve">• Installationer med CFC och HCFC-köldmedier förekommer inte. </w:t>
            </w:r>
          </w:p>
          <w:p>
            <w:pPr>
              <w:pStyle w:val="brd-indrag"/>
              <w:spacing w:before="40"/>
              <w:ind w:firstLine="0"/>
              <w:rPr>
                <w:rFonts w:ascii="Arial" w:hAnsi="Arial" w:cs="Arial"/>
                <w:sz w:val="20"/>
                <w:szCs w:val="20"/>
              </w:rPr>
            </w:pPr>
            <w:r>
              <w:rPr>
                <w:rFonts w:ascii="Arial" w:hAnsi="Arial" w:cs="Arial"/>
                <w:sz w:val="20"/>
                <w:szCs w:val="20"/>
              </w:rPr>
              <w:t xml:space="preserve">Förekomst av följande ämnen är känd: </w:t>
            </w:r>
          </w:p>
          <w:p>
            <w:pPr>
              <w:pStyle w:val="brd-indrag"/>
              <w:spacing w:before="40"/>
              <w:ind w:firstLine="0"/>
              <w:rPr>
                <w:rFonts w:ascii="Arial" w:hAnsi="Arial" w:cs="Arial"/>
                <w:sz w:val="20"/>
                <w:szCs w:val="20"/>
              </w:rPr>
            </w:pPr>
            <w:r>
              <w:rPr>
                <w:rFonts w:ascii="Arial" w:hAnsi="Arial" w:cs="Arial"/>
                <w:sz w:val="20"/>
                <w:szCs w:val="20"/>
              </w:rPr>
              <w:t>• Asbest är ink</w:t>
            </w:r>
            <w:r>
              <w:rPr>
                <w:rFonts w:ascii="Arial" w:hAnsi="Arial" w:cs="Arial"/>
                <w:sz w:val="20"/>
                <w:szCs w:val="20"/>
              </w:rPr>
              <w:t>apslad. Den är också utmärkt el</w:t>
            </w:r>
            <w:r>
              <w:rPr>
                <w:rFonts w:ascii="Arial" w:hAnsi="Arial" w:cs="Arial"/>
                <w:sz w:val="20"/>
                <w:szCs w:val="20"/>
              </w:rPr>
              <w:t xml:space="preserve">ler utmärkt på ritning. </w:t>
            </w:r>
          </w:p>
          <w:p>
            <w:pPr>
              <w:pStyle w:val="brd-indrag"/>
              <w:spacing w:before="40"/>
              <w:ind w:firstLine="0"/>
              <w:rPr>
                <w:rFonts w:ascii="Arial" w:hAnsi="Arial" w:cs="Arial"/>
                <w:sz w:val="20"/>
                <w:szCs w:val="20"/>
              </w:rPr>
            </w:pPr>
            <w:r>
              <w:rPr>
                <w:rFonts w:ascii="Arial" w:hAnsi="Arial" w:cs="Arial"/>
                <w:sz w:val="20"/>
                <w:szCs w:val="20"/>
              </w:rPr>
              <w:t xml:space="preserve">• Radioaktiva isotoper </w:t>
            </w:r>
          </w:p>
          <w:p>
            <w:pPr>
              <w:pStyle w:val="brd-indrag"/>
              <w:spacing w:before="40"/>
              <w:ind w:firstLine="0"/>
              <w:rPr>
                <w:rFonts w:ascii="Arial" w:hAnsi="Arial" w:cs="Arial"/>
                <w:sz w:val="20"/>
                <w:szCs w:val="20"/>
              </w:rPr>
            </w:pPr>
            <w:r>
              <w:rPr>
                <w:rFonts w:ascii="Arial" w:hAnsi="Arial" w:cs="Arial"/>
                <w:sz w:val="20"/>
                <w:szCs w:val="20"/>
              </w:rPr>
              <w:t>• Kadmium, bly, kvicksilver. PCB och sanering är genomförd enligt PCB-förordningen</w:t>
            </w:r>
            <w:r>
              <w:rPr>
                <w:rFonts w:ascii="Arial" w:hAnsi="Arial" w:cs="Arial"/>
                <w:sz w:val="20"/>
                <w:szCs w:val="20"/>
              </w:rPr>
              <w:t>.</w:t>
            </w:r>
          </w:p>
        </w:tc>
        <w:tc>
          <w:tcPr>
            <w:tcW w:w="5103" w:type="dxa"/>
            <w:shd w:val="clear" w:color="auto" w:fill="auto"/>
            <w:tcMar>
              <w:top w:w="28" w:type="dxa"/>
              <w:bottom w:w="57" w:type="dxa"/>
            </w:tcMar>
          </w:tcPr>
          <w:p>
            <w:pPr>
              <w:pStyle w:val="brd-indrag"/>
              <w:spacing w:before="40"/>
              <w:ind w:firstLine="0"/>
              <w:rPr>
                <w:rFonts w:ascii="Arial" w:hAnsi="Arial" w:cs="Arial"/>
                <w:sz w:val="20"/>
                <w:szCs w:val="20"/>
              </w:rPr>
            </w:pPr>
            <w:r>
              <w:rPr>
                <w:rFonts w:ascii="Arial" w:hAnsi="Arial" w:cs="Arial"/>
                <w:sz w:val="20"/>
                <w:szCs w:val="20"/>
              </w:rPr>
              <w:t xml:space="preserve">BRONS + </w:t>
            </w:r>
          </w:p>
          <w:p>
            <w:pPr>
              <w:pStyle w:val="brd-indrag"/>
              <w:spacing w:before="40"/>
              <w:ind w:firstLine="0"/>
              <w:rPr>
                <w:rFonts w:ascii="Arial" w:hAnsi="Arial" w:cs="Arial"/>
                <w:sz w:val="20"/>
                <w:szCs w:val="20"/>
              </w:rPr>
            </w:pPr>
            <w:r>
              <w:rPr>
                <w:rFonts w:ascii="Arial" w:hAnsi="Arial" w:cs="Arial"/>
                <w:sz w:val="20"/>
                <w:szCs w:val="20"/>
              </w:rPr>
              <w:t xml:space="preserve">Förekomst av köldmedier med GWP100 &gt; 2 500 är känd. </w:t>
            </w:r>
          </w:p>
          <w:p>
            <w:pPr>
              <w:pStyle w:val="brd-indrag"/>
              <w:spacing w:before="40"/>
              <w:ind w:firstLine="0"/>
              <w:rPr>
                <w:rFonts w:ascii="Arial" w:hAnsi="Arial" w:cs="Arial"/>
                <w:sz w:val="20"/>
                <w:szCs w:val="20"/>
              </w:rPr>
            </w:pPr>
            <w:r>
              <w:rPr>
                <w:rFonts w:ascii="Arial" w:hAnsi="Arial" w:cs="Arial"/>
                <w:sz w:val="20"/>
                <w:szCs w:val="20"/>
              </w:rPr>
              <w:t>PCB förekommer inte</w:t>
            </w:r>
            <w:r>
              <w:rPr>
                <w:rFonts w:ascii="Arial" w:hAnsi="Arial" w:cs="Arial"/>
                <w:sz w:val="20"/>
                <w:szCs w:val="20"/>
              </w:rPr>
              <w:t>.</w:t>
            </w:r>
          </w:p>
        </w:tc>
        <w:tc>
          <w:tcPr>
            <w:tcW w:w="4820" w:type="dxa"/>
            <w:shd w:val="clear" w:color="auto" w:fill="auto"/>
            <w:tcMar>
              <w:top w:w="28" w:type="dxa"/>
              <w:bottom w:w="57" w:type="dxa"/>
            </w:tcMar>
          </w:tcPr>
          <w:p>
            <w:pPr>
              <w:pStyle w:val="brd-indrag"/>
              <w:spacing w:before="40"/>
              <w:ind w:firstLine="37"/>
              <w:rPr>
                <w:rFonts w:ascii="Arial" w:hAnsi="Arial" w:cs="Arial"/>
                <w:sz w:val="20"/>
                <w:szCs w:val="20"/>
              </w:rPr>
            </w:pPr>
            <w:r>
              <w:rPr>
                <w:rFonts w:ascii="Arial" w:hAnsi="Arial" w:cs="Arial"/>
                <w:sz w:val="20"/>
                <w:szCs w:val="20"/>
              </w:rPr>
              <w:t xml:space="preserve">SILVER + </w:t>
            </w:r>
          </w:p>
          <w:p>
            <w:pPr>
              <w:pStyle w:val="brd-indrag"/>
              <w:spacing w:before="40"/>
              <w:ind w:firstLine="37"/>
              <w:rPr>
                <w:rFonts w:ascii="Arial" w:hAnsi="Arial" w:cs="Arial"/>
                <w:sz w:val="20"/>
                <w:szCs w:val="20"/>
              </w:rPr>
            </w:pPr>
            <w:r>
              <w:rPr>
                <w:rFonts w:ascii="Arial" w:hAnsi="Arial" w:cs="Arial"/>
                <w:sz w:val="20"/>
                <w:szCs w:val="20"/>
              </w:rPr>
              <w:t xml:space="preserve">Följande förekommer inte i byggnaden: </w:t>
            </w:r>
          </w:p>
          <w:p>
            <w:pPr>
              <w:pStyle w:val="brd-indrag"/>
              <w:spacing w:before="40"/>
              <w:ind w:firstLine="37"/>
              <w:rPr>
                <w:rFonts w:ascii="Arial" w:hAnsi="Arial" w:cs="Arial"/>
                <w:sz w:val="20"/>
                <w:szCs w:val="20"/>
              </w:rPr>
            </w:pPr>
            <w:r>
              <w:rPr>
                <w:rFonts w:ascii="Arial" w:hAnsi="Arial" w:cs="Arial"/>
                <w:sz w:val="20"/>
                <w:szCs w:val="20"/>
              </w:rPr>
              <w:t xml:space="preserve">• Köldmedier med GWP100 &gt; 2 500. </w:t>
            </w:r>
          </w:p>
          <w:p>
            <w:pPr>
              <w:pStyle w:val="brd-indrag"/>
              <w:spacing w:before="40"/>
              <w:ind w:firstLine="37"/>
              <w:rPr>
                <w:rFonts w:ascii="Arial" w:hAnsi="Arial" w:cs="Arial"/>
                <w:sz w:val="20"/>
                <w:szCs w:val="20"/>
              </w:rPr>
            </w:pPr>
            <w:r>
              <w:rPr>
                <w:rFonts w:ascii="Arial" w:hAnsi="Arial" w:cs="Arial"/>
                <w:sz w:val="20"/>
                <w:szCs w:val="20"/>
              </w:rPr>
              <w:t xml:space="preserve">• Asbest </w:t>
            </w:r>
          </w:p>
          <w:p>
            <w:pPr>
              <w:pStyle w:val="brd-indrag"/>
              <w:spacing w:before="40"/>
              <w:ind w:firstLine="37"/>
              <w:rPr>
                <w:rFonts w:ascii="Arial" w:hAnsi="Arial" w:cs="Arial"/>
                <w:sz w:val="20"/>
                <w:szCs w:val="20"/>
              </w:rPr>
            </w:pPr>
            <w:r>
              <w:rPr>
                <w:rFonts w:ascii="Arial" w:hAnsi="Arial" w:cs="Arial"/>
                <w:sz w:val="20"/>
                <w:szCs w:val="20"/>
              </w:rPr>
              <w:t xml:space="preserve">• Radioaktiva isotoper </w:t>
            </w:r>
          </w:p>
          <w:p>
            <w:pPr>
              <w:pStyle w:val="brd-indrag"/>
              <w:spacing w:before="40"/>
              <w:ind w:firstLine="37"/>
              <w:rPr>
                <w:rFonts w:ascii="Arial" w:hAnsi="Arial" w:cs="Arial"/>
                <w:sz w:val="20"/>
                <w:szCs w:val="20"/>
              </w:rPr>
            </w:pPr>
            <w:r>
              <w:rPr>
                <w:rFonts w:ascii="Arial" w:hAnsi="Arial" w:cs="Arial"/>
                <w:sz w:val="20"/>
                <w:szCs w:val="20"/>
              </w:rPr>
              <w:t>• Kadmium, bly och kvicksilver</w:t>
            </w:r>
            <w:r>
              <w:rPr>
                <w:rFonts w:ascii="Arial" w:hAnsi="Arial" w:cs="Arial"/>
                <w:sz w:val="20"/>
                <w:szCs w:val="20"/>
              </w:rPr>
              <w:t>.</w:t>
            </w:r>
          </w:p>
        </w:tc>
        <w:tc>
          <w:tcPr>
            <w:tcW w:w="3979" w:type="dxa"/>
          </w:tcPr>
          <w:p>
            <w:pPr>
              <w:spacing w:before="40" w:after="0" w:line="240" w:lineRule="auto"/>
              <w:rPr>
                <w:rFonts w:ascii="Arial" w:hAnsi="Arial" w:cs="Arial"/>
                <w:color w:val="000000"/>
                <w:sz w:val="20"/>
                <w:szCs w:val="20"/>
              </w:rPr>
            </w:pPr>
          </w:p>
        </w:tc>
      </w:tr>
    </w:tbl>
    <w:p>
      <w:pPr>
        <w:rPr>
          <w:rFonts w:ascii="Arial" w:hAnsi="Arial" w:cs="Arial"/>
          <w:sz w:val="20"/>
          <w:szCs w:val="20"/>
        </w:rPr>
      </w:pPr>
    </w:p>
    <w:sectPr>
      <w:headerReference w:type="default" r:id="rId9"/>
      <w:type w:val="continuous"/>
      <w:pgSz w:w="23820" w:h="16840" w:orient="landscape" w:code="142"/>
      <w:pgMar w:top="993" w:right="720" w:bottom="426" w:left="56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Sidhuvud"/>
      <w:rPr>
        <w:rFonts w:ascii="Arial" w:hAnsi="Arial" w:cs="Arial"/>
      </w:rPr>
    </w:pPr>
    <w:r>
      <w:rPr>
        <w:rFonts w:ascii="Arial" w:hAnsi="Arial" w:cs="Arial"/>
      </w:rPr>
      <w:t xml:space="preserve">          </w:t>
    </w:r>
  </w:p>
  <w:p>
    <w:pPr>
      <w:pStyle w:val="Sidhuvud"/>
      <w:rPr>
        <w:rFonts w:ascii="Arial" w:hAnsi="Arial" w:cs="Arial"/>
        <w:sz w:val="16"/>
        <w:szCs w:val="20"/>
      </w:rPr>
    </w:pPr>
    <w:r>
      <w:rPr>
        <w:rFonts w:ascii="Arial" w:hAnsi="Arial" w:cs="Arial"/>
        <w:sz w:val="18"/>
      </w:rPr>
      <w:t xml:space="preserve">    </w:t>
    </w:r>
    <w:r>
      <w:rPr>
        <w:rFonts w:ascii="Arial" w:hAnsi="Arial" w:cs="Arial"/>
        <w:sz w:val="16"/>
        <w:szCs w:val="20"/>
      </w:rPr>
      <w:t>Sammanfattning av betygskriterier för nyproducerad byggnad, Miljöbyggnad 3.0 171022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5FA7FB4"/>
    <w:lvl w:ilvl="0">
      <w:start w:val="1"/>
      <w:numFmt w:val="decimal"/>
      <w:pStyle w:val="Numreradlista2"/>
      <w:lvlText w:val="%1."/>
      <w:lvlJc w:val="left"/>
      <w:pPr>
        <w:tabs>
          <w:tab w:val="num" w:pos="643"/>
        </w:tabs>
        <w:ind w:left="643" w:hanging="360"/>
      </w:pPr>
    </w:lvl>
  </w:abstractNum>
  <w:abstractNum w:abstractNumId="1" w15:restartNumberingAfterBreak="0">
    <w:nsid w:val="FFFFFF89"/>
    <w:multiLevelType w:val="singleLevel"/>
    <w:tmpl w:val="A6E04A3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52E6A70"/>
    <w:multiLevelType w:val="hybridMultilevel"/>
    <w:tmpl w:val="577A79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C43A94"/>
    <w:multiLevelType w:val="hybridMultilevel"/>
    <w:tmpl w:val="F1226B1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E2E2F3C"/>
    <w:multiLevelType w:val="hybridMultilevel"/>
    <w:tmpl w:val="AEC64CD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C4545CC"/>
    <w:multiLevelType w:val="hybridMultilevel"/>
    <w:tmpl w:val="49DC004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7325AC0"/>
    <w:multiLevelType w:val="hybridMultilevel"/>
    <w:tmpl w:val="3348C61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B8D0111"/>
    <w:multiLevelType w:val="hybridMultilevel"/>
    <w:tmpl w:val="3F0642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8966F97"/>
    <w:multiLevelType w:val="hybridMultilevel"/>
    <w:tmpl w:val="B1A6D22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4D655A45"/>
    <w:multiLevelType w:val="hybridMultilevel"/>
    <w:tmpl w:val="89F878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591A15F8"/>
    <w:multiLevelType w:val="hybridMultilevel"/>
    <w:tmpl w:val="03E859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FB116EF"/>
    <w:multiLevelType w:val="hybridMultilevel"/>
    <w:tmpl w:val="0D3CF34C"/>
    <w:lvl w:ilvl="0" w:tplc="C6D8D0D6">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9"/>
  </w:num>
  <w:num w:numId="4">
    <w:abstractNumId w:val="11"/>
  </w:num>
  <w:num w:numId="5">
    <w:abstractNumId w:val="5"/>
  </w:num>
  <w:num w:numId="6">
    <w:abstractNumId w:val="8"/>
  </w:num>
  <w:num w:numId="7">
    <w:abstractNumId w:val="4"/>
  </w:num>
  <w:num w:numId="8">
    <w:abstractNumId w:val="10"/>
  </w:num>
  <w:num w:numId="9">
    <w:abstractNumId w:val="3"/>
  </w:num>
  <w:num w:numId="10">
    <w:abstractNumId w:val="6"/>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566B9D-2F82-487C-A50A-C59E22DF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umreradlista2">
    <w:name w:val="List Number 2"/>
    <w:basedOn w:val="Normal"/>
    <w:semiHidden/>
    <w:pPr>
      <w:numPr>
        <w:numId w:val="1"/>
      </w:numPr>
    </w:pPr>
  </w:style>
  <w:style w:type="paragraph" w:styleId="Punktlista">
    <w:name w:val="List Bullet"/>
    <w:basedOn w:val="Normal"/>
    <w:semiHidden/>
    <w:pPr>
      <w:numPr>
        <w:numId w:val="2"/>
      </w:numPr>
    </w:pPr>
  </w:style>
  <w:style w:type="paragraph" w:customStyle="1" w:styleId="Default">
    <w:name w:val="Default"/>
    <w:pPr>
      <w:autoSpaceDE w:val="0"/>
      <w:autoSpaceDN w:val="0"/>
      <w:adjustRightInd w:val="0"/>
    </w:pPr>
    <w:rPr>
      <w:color w:val="000000"/>
      <w:sz w:val="24"/>
      <w:szCs w:val="24"/>
    </w:rPr>
  </w:style>
  <w:style w:type="paragraph" w:customStyle="1" w:styleId="brd-indrag">
    <w:name w:val="bröd-indrag"/>
    <w:basedOn w:val="Normal"/>
    <w:link w:val="brd-indragChar"/>
    <w:pPr>
      <w:spacing w:after="0" w:line="240" w:lineRule="auto"/>
      <w:ind w:firstLine="170"/>
    </w:pPr>
    <w:rPr>
      <w:snapToGrid w:val="0"/>
      <w:color w:val="000000"/>
      <w:spacing w:val="-2"/>
      <w:lang w:eastAsia="sv-SE"/>
    </w:rPr>
  </w:style>
  <w:style w:type="character" w:customStyle="1" w:styleId="brd-indragChar">
    <w:name w:val="bröd-indrag Char"/>
    <w:link w:val="brd-indrag"/>
    <w:rPr>
      <w:snapToGrid w:val="0"/>
      <w:color w:val="000000"/>
      <w:spacing w:val="-2"/>
      <w:sz w:val="22"/>
      <w:szCs w:val="22"/>
      <w:lang w:val="sv-SE" w:eastAsia="sv-SE" w:bidi="ar-SA"/>
    </w:rPr>
  </w:style>
  <w:style w:type="paragraph" w:customStyle="1" w:styleId="sBrdtext">
    <w:name w:val="sBrödtext"/>
    <w:link w:val="sBrdtextChar"/>
    <w:pPr>
      <w:spacing w:line="280" w:lineRule="exact"/>
      <w:jc w:val="both"/>
    </w:pPr>
    <w:rPr>
      <w:sz w:val="22"/>
      <w:szCs w:val="21"/>
    </w:rPr>
  </w:style>
  <w:style w:type="character" w:styleId="Hyperlnk">
    <w:name w:val="Hyperlink"/>
    <w:semiHidden/>
    <w:rPr>
      <w:color w:val="0000FF"/>
      <w:u w:val="single"/>
    </w:rPr>
  </w:style>
  <w:style w:type="character" w:customStyle="1" w:styleId="sBrdtextChar">
    <w:name w:val="sBrödtext Char"/>
    <w:link w:val="sBrdtext"/>
    <w:rPr>
      <w:sz w:val="22"/>
      <w:szCs w:val="21"/>
      <w:lang w:val="sv-SE" w:eastAsia="sv-SE" w:bidi="ar-SA"/>
    </w:rPr>
  </w:style>
  <w:style w:type="table" w:styleId="Tabellrutnt">
    <w:name w:val="Table Grid"/>
    <w:basedOn w:val="Normaltabell"/>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pPr>
      <w:tabs>
        <w:tab w:val="center" w:pos="4536"/>
        <w:tab w:val="right" w:pos="9072"/>
      </w:tabs>
    </w:pPr>
  </w:style>
  <w:style w:type="paragraph" w:styleId="Sidfot">
    <w:name w:val="footer"/>
    <w:basedOn w:val="Normal"/>
    <w:pPr>
      <w:tabs>
        <w:tab w:val="center" w:pos="4536"/>
        <w:tab w:val="right" w:pos="9072"/>
      </w:tabs>
    </w:pPr>
  </w:style>
  <w:style w:type="paragraph" w:styleId="Ballongtext">
    <w:name w:val="Balloon Text"/>
    <w:basedOn w:val="Normal"/>
    <w:link w:val="BallongtextChar"/>
    <w:pPr>
      <w:spacing w:after="0" w:line="240" w:lineRule="auto"/>
    </w:pPr>
    <w:rPr>
      <w:rFonts w:ascii="Tahoma" w:hAnsi="Tahoma"/>
      <w:sz w:val="16"/>
      <w:szCs w:val="16"/>
      <w:lang w:val="x-none"/>
    </w:rPr>
  </w:style>
  <w:style w:type="character" w:customStyle="1" w:styleId="BallongtextChar">
    <w:name w:val="Ballongtext Char"/>
    <w:link w:val="Ballongtext"/>
    <w:rPr>
      <w:rFonts w:ascii="Tahoma" w:hAnsi="Tahoma" w:cs="Tahoma"/>
      <w:sz w:val="16"/>
      <w:szCs w:val="16"/>
      <w:lang w:eastAsia="en-US"/>
    </w:rPr>
  </w:style>
  <w:style w:type="paragraph" w:styleId="Liststycke">
    <w:name w:val="List Paragraph"/>
    <w:basedOn w:val="Normal"/>
    <w:uiPriority w:val="34"/>
    <w:qFormat/>
    <w:pPr>
      <w:ind w:left="720"/>
      <w:contextualSpacing/>
    </w:pPr>
  </w:style>
  <w:style w:type="character" w:customStyle="1" w:styleId="BetygskravChar">
    <w:name w:val="Betygskrav Char"/>
    <w:basedOn w:val="Standardstycketeckensnitt"/>
    <w:link w:val="Betygskrav"/>
    <w:locked/>
    <w:rPr>
      <w:rFonts w:ascii="Arial" w:eastAsiaTheme="minorHAnsi" w:hAnsi="Arial" w:cs="Arial"/>
      <w:sz w:val="18"/>
      <w:szCs w:val="22"/>
      <w:lang w:eastAsia="en-US"/>
    </w:rPr>
  </w:style>
  <w:style w:type="paragraph" w:customStyle="1" w:styleId="Betygskrav">
    <w:name w:val="Betygskrav"/>
    <w:basedOn w:val="Normal"/>
    <w:link w:val="BetygskravChar"/>
    <w:qFormat/>
    <w:pPr>
      <w:spacing w:before="40" w:after="120" w:line="240" w:lineRule="auto"/>
      <w:jc w:val="both"/>
    </w:pPr>
    <w:rPr>
      <w:rFonts w:ascii="Arial" w:eastAsiaTheme="minorHAnsi" w:hAnsi="Arial" w:cs="Arial"/>
      <w:sz w:val="18"/>
    </w:rPr>
  </w:style>
  <w:style w:type="numbering" w:customStyle="1" w:styleId="Ingenlista1">
    <w:name w:val="Ingen lista1"/>
    <w:next w:val="Ingenlista"/>
    <w:semiHidden/>
  </w:style>
  <w:style w:type="character" w:customStyle="1" w:styleId="SidhuvudChar">
    <w:name w:val="Sidhuvud Char"/>
    <w:link w:val="Sidhuvud"/>
    <w:uiPriority w:val="99"/>
    <w:rPr>
      <w:sz w:val="22"/>
      <w:szCs w:val="22"/>
      <w:lang w:eastAsia="en-US"/>
    </w:rPr>
  </w:style>
  <w:style w:type="character" w:styleId="Kommentarsreferens">
    <w:name w:val="annotation reference"/>
    <w:basedOn w:val="Standardstycketeckensnitt"/>
    <w:unhideWhenUsed/>
    <w:rPr>
      <w:sz w:val="16"/>
      <w:szCs w:val="16"/>
    </w:rPr>
  </w:style>
  <w:style w:type="character" w:styleId="Olstomnmnande">
    <w:name w:val="Unresolved Mention"/>
    <w:basedOn w:val="Standardstycketeckensnit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jobyggnad@sgbc.s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1719</Words>
  <Characters>9113</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Tekniska rådet, Miljöbyggnad</vt:lpstr>
    </vt:vector>
  </TitlesOfParts>
  <Company>Bengt Dahlgren AB</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Tekniska rådet, Miljöbyggnad</dc:title>
  <dc:creator>Catarina Warfvinge</dc:creator>
  <cp:lastModifiedBy>Catarina Warfvinge</cp:lastModifiedBy>
  <cp:revision>3</cp:revision>
  <cp:lastPrinted>2014-11-04T18:02:00Z</cp:lastPrinted>
  <dcterms:created xsi:type="dcterms:W3CDTF">2017-10-22T12:26:00Z</dcterms:created>
  <dcterms:modified xsi:type="dcterms:W3CDTF">2017-10-22T12:26:00Z</dcterms:modified>
</cp:coreProperties>
</file>